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9FC49" w14:textId="43D86B7E" w:rsidR="00C05A68" w:rsidRPr="009E69BB" w:rsidRDefault="00C70580" w:rsidP="009E69BB">
      <w:pPr>
        <w:pStyle w:val="ListParagraph"/>
        <w:numPr>
          <w:ilvl w:val="0"/>
          <w:numId w:val="38"/>
        </w:numPr>
        <w:spacing w:after="180" w:line="259" w:lineRule="auto"/>
        <w:ind w:right="0"/>
        <w:rPr>
          <w:b/>
          <w:sz w:val="24"/>
        </w:rPr>
      </w:pPr>
      <w:r w:rsidRPr="009E69BB">
        <w:rPr>
          <w:b/>
          <w:sz w:val="24"/>
        </w:rPr>
        <w:t xml:space="preserve">Purpose </w:t>
      </w:r>
    </w:p>
    <w:p w14:paraId="670069C3" w14:textId="101CDC27" w:rsidR="00C05A68" w:rsidRDefault="00C70580">
      <w:pPr>
        <w:spacing w:after="268"/>
        <w:ind w:left="-5" w:right="0"/>
      </w:pPr>
      <w:r>
        <w:t xml:space="preserve">This document establishes procedures for </w:t>
      </w:r>
      <w:r w:rsidR="00423AD8">
        <w:t>preparing maize sample</w:t>
      </w:r>
      <w:r w:rsidR="003E0A5D">
        <w:t>s</w:t>
      </w:r>
      <w:r w:rsidR="00423AD8">
        <w:t xml:space="preserve"> for </w:t>
      </w:r>
      <w:r w:rsidR="009E69BB">
        <w:t>mycotoxin</w:t>
      </w:r>
      <w:r w:rsidR="00423AD8">
        <w:t xml:space="preserve"> testing.</w:t>
      </w:r>
    </w:p>
    <w:p w14:paraId="15E657C0" w14:textId="21C0E2AC" w:rsidR="00C05A68" w:rsidRPr="009E69BB" w:rsidRDefault="00C70580" w:rsidP="009E69BB">
      <w:pPr>
        <w:pStyle w:val="ListParagraph"/>
        <w:numPr>
          <w:ilvl w:val="0"/>
          <w:numId w:val="38"/>
        </w:numPr>
        <w:spacing w:after="180" w:line="259" w:lineRule="auto"/>
        <w:ind w:right="0"/>
        <w:rPr>
          <w:b/>
          <w:sz w:val="24"/>
        </w:rPr>
      </w:pPr>
      <w:r w:rsidRPr="009E69BB">
        <w:rPr>
          <w:b/>
          <w:sz w:val="24"/>
        </w:rPr>
        <w:t xml:space="preserve">Background </w:t>
      </w:r>
    </w:p>
    <w:p w14:paraId="40C12888" w14:textId="77777777" w:rsidR="00C05A68" w:rsidRDefault="00C70580">
      <w:pPr>
        <w:pStyle w:val="Heading2"/>
      </w:pPr>
      <w:r>
        <w:t xml:space="preserve">General </w:t>
      </w:r>
    </w:p>
    <w:p w14:paraId="4D3CC3B2" w14:textId="12857CE9" w:rsidR="00C05A68" w:rsidRDefault="00EA6FB2" w:rsidP="00EA6FB2">
      <w:pPr>
        <w:spacing w:after="0" w:line="240" w:lineRule="auto"/>
        <w:ind w:left="436" w:right="-13"/>
        <w:jc w:val="both"/>
      </w:pPr>
      <w:r>
        <w:t>Mycotoxin concentrations show a skewed</w:t>
      </w:r>
      <w:r w:rsidR="006E78B8">
        <w:t>/</w:t>
      </w:r>
      <w:r>
        <w:t xml:space="preserve">uneven distribution in </w:t>
      </w:r>
      <w:r w:rsidR="00E55F96">
        <w:t>grains;</w:t>
      </w:r>
      <w:r>
        <w:t xml:space="preserve"> hence a good </w:t>
      </w:r>
      <w:r w:rsidR="007A79F8">
        <w:t>sample preparation</w:t>
      </w:r>
      <w:r>
        <w:t xml:space="preserve"> plan is</w:t>
      </w:r>
      <w:r w:rsidR="007A79F8">
        <w:t xml:space="preserve"> </w:t>
      </w:r>
      <w:r w:rsidR="0079599B" w:rsidRPr="0079599B">
        <w:t>essential</w:t>
      </w:r>
      <w:r>
        <w:t xml:space="preserve"> to </w:t>
      </w:r>
      <w:r w:rsidR="00182C2B" w:rsidRPr="0079599B">
        <w:t>obtaining</w:t>
      </w:r>
      <w:r>
        <w:t xml:space="preserve"> correct results. </w:t>
      </w:r>
    </w:p>
    <w:p w14:paraId="2AE9364F" w14:textId="09A9F3AC" w:rsidR="00EF42BB" w:rsidRDefault="00EF42BB" w:rsidP="00EA6FB2">
      <w:pPr>
        <w:spacing w:after="0" w:line="240" w:lineRule="auto"/>
        <w:ind w:left="436" w:right="-13"/>
        <w:jc w:val="both"/>
      </w:pPr>
    </w:p>
    <w:p w14:paraId="57F5BEB6" w14:textId="61CD87AC" w:rsidR="00E55F96" w:rsidRDefault="00E55F96" w:rsidP="00EA6FB2">
      <w:pPr>
        <w:spacing w:after="0" w:line="240" w:lineRule="auto"/>
        <w:ind w:left="436" w:right="-13"/>
        <w:jc w:val="both"/>
      </w:pPr>
      <w:r>
        <w:t>The following are important control points to ensure</w:t>
      </w:r>
      <w:r w:rsidR="00383093">
        <w:t xml:space="preserve"> sampling errors are minimized:</w:t>
      </w:r>
    </w:p>
    <w:p w14:paraId="24DAAD59" w14:textId="77777777" w:rsidR="0035242C" w:rsidRDefault="0035242C" w:rsidP="00EA6FB2">
      <w:pPr>
        <w:spacing w:after="0" w:line="240" w:lineRule="auto"/>
        <w:ind w:left="436" w:right="-13"/>
        <w:jc w:val="both"/>
      </w:pPr>
    </w:p>
    <w:tbl>
      <w:tblPr>
        <w:tblStyle w:val="TableGrid"/>
        <w:tblW w:w="0" w:type="auto"/>
        <w:tblInd w:w="436" w:type="dxa"/>
        <w:tblLook w:val="04A0" w:firstRow="1" w:lastRow="0" w:firstColumn="1" w:lastColumn="0" w:noHBand="0" w:noVBand="1"/>
      </w:tblPr>
      <w:tblGrid>
        <w:gridCol w:w="2169"/>
        <w:gridCol w:w="3420"/>
        <w:gridCol w:w="3715"/>
      </w:tblGrid>
      <w:tr w:rsidR="00566373" w14:paraId="0B881440" w14:textId="77777777" w:rsidTr="00F66CDF">
        <w:tc>
          <w:tcPr>
            <w:tcW w:w="2169" w:type="dxa"/>
          </w:tcPr>
          <w:p w14:paraId="15DA35C0" w14:textId="3B04A66B" w:rsidR="00566373" w:rsidRPr="00F66CDF" w:rsidRDefault="00566373" w:rsidP="00EA6FB2">
            <w:pPr>
              <w:spacing w:after="0" w:line="240" w:lineRule="auto"/>
              <w:ind w:left="0" w:right="-13" w:firstLine="0"/>
              <w:jc w:val="both"/>
              <w:rPr>
                <w:b/>
                <w:bCs/>
              </w:rPr>
            </w:pPr>
            <w:r w:rsidRPr="00F66CDF">
              <w:rPr>
                <w:b/>
                <w:bCs/>
              </w:rPr>
              <w:t>Point</w:t>
            </w:r>
          </w:p>
        </w:tc>
        <w:tc>
          <w:tcPr>
            <w:tcW w:w="3420" w:type="dxa"/>
          </w:tcPr>
          <w:p w14:paraId="6F4CB654" w14:textId="2845923A" w:rsidR="00566373" w:rsidRPr="00F66CDF" w:rsidRDefault="00566373" w:rsidP="00EA6FB2">
            <w:pPr>
              <w:spacing w:after="0" w:line="240" w:lineRule="auto"/>
              <w:ind w:left="0" w:right="-13" w:firstLine="0"/>
              <w:jc w:val="both"/>
              <w:rPr>
                <w:b/>
                <w:bCs/>
              </w:rPr>
            </w:pPr>
            <w:r w:rsidRPr="00F66CDF">
              <w:rPr>
                <w:b/>
                <w:bCs/>
              </w:rPr>
              <w:t>Objective</w:t>
            </w:r>
          </w:p>
        </w:tc>
        <w:tc>
          <w:tcPr>
            <w:tcW w:w="3715" w:type="dxa"/>
          </w:tcPr>
          <w:p w14:paraId="6CFB9B77" w14:textId="7D925C5C" w:rsidR="00566373" w:rsidRPr="00F66CDF" w:rsidRDefault="00566373" w:rsidP="00EA6FB2">
            <w:pPr>
              <w:spacing w:after="0" w:line="240" w:lineRule="auto"/>
              <w:ind w:left="0" w:right="-13" w:firstLine="0"/>
              <w:jc w:val="both"/>
              <w:rPr>
                <w:b/>
                <w:bCs/>
              </w:rPr>
            </w:pPr>
            <w:r w:rsidRPr="00F66CDF">
              <w:rPr>
                <w:b/>
                <w:bCs/>
              </w:rPr>
              <w:t>Control Parameter</w:t>
            </w:r>
          </w:p>
        </w:tc>
      </w:tr>
      <w:tr w:rsidR="00566373" w14:paraId="6A1F0E8F" w14:textId="77777777" w:rsidTr="00F66CDF">
        <w:tc>
          <w:tcPr>
            <w:tcW w:w="2169" w:type="dxa"/>
          </w:tcPr>
          <w:p w14:paraId="7E7DA400" w14:textId="59724EAB" w:rsidR="00566373" w:rsidRDefault="00566373" w:rsidP="00EA6FB2">
            <w:pPr>
              <w:spacing w:after="0" w:line="240" w:lineRule="auto"/>
              <w:ind w:left="0" w:right="-13" w:firstLine="0"/>
              <w:jc w:val="both"/>
            </w:pPr>
            <w:r>
              <w:t>Sample collection</w:t>
            </w:r>
          </w:p>
        </w:tc>
        <w:tc>
          <w:tcPr>
            <w:tcW w:w="3420" w:type="dxa"/>
          </w:tcPr>
          <w:p w14:paraId="3509A284" w14:textId="5371F055" w:rsidR="00566373" w:rsidRDefault="00157B0C" w:rsidP="00EA6FB2">
            <w:pPr>
              <w:spacing w:after="0" w:line="240" w:lineRule="auto"/>
              <w:ind w:left="0" w:right="-13" w:firstLine="0"/>
              <w:jc w:val="both"/>
            </w:pPr>
            <w:r>
              <w:t>Ensure sample is representative</w:t>
            </w:r>
          </w:p>
        </w:tc>
        <w:tc>
          <w:tcPr>
            <w:tcW w:w="3715" w:type="dxa"/>
          </w:tcPr>
          <w:p w14:paraId="14FD8F14" w14:textId="77777777" w:rsidR="00113079" w:rsidRDefault="00157B0C" w:rsidP="00EA6FB2">
            <w:pPr>
              <w:spacing w:after="0" w:line="240" w:lineRule="auto"/>
              <w:ind w:left="0" w:right="-13" w:firstLine="0"/>
              <w:jc w:val="both"/>
            </w:pPr>
            <w:r>
              <w:t>Collect at least</w:t>
            </w:r>
            <w:r w:rsidR="00113079">
              <w:t>:</w:t>
            </w:r>
          </w:p>
          <w:p w14:paraId="387A8C6D" w14:textId="7C421C4C" w:rsidR="00157B0C" w:rsidRDefault="00C764BB" w:rsidP="00113079">
            <w:pPr>
              <w:pStyle w:val="ListParagraph"/>
              <w:numPr>
                <w:ilvl w:val="0"/>
                <w:numId w:val="37"/>
              </w:numPr>
              <w:spacing w:after="0" w:line="240" w:lineRule="auto"/>
              <w:ind w:left="390" w:right="-13"/>
              <w:jc w:val="both"/>
            </w:pPr>
            <w:r w:rsidRPr="00C764BB">
              <w:t>4 kg from individual truckloads</w:t>
            </w:r>
          </w:p>
          <w:p w14:paraId="3A3CEA53" w14:textId="5CB6F511" w:rsidR="00113079" w:rsidRDefault="00113079" w:rsidP="00EA6FB2">
            <w:pPr>
              <w:spacing w:after="0" w:line="240" w:lineRule="auto"/>
              <w:ind w:left="0" w:right="-13" w:firstLine="0"/>
              <w:jc w:val="both"/>
            </w:pPr>
            <w:r>
              <w:t>Or</w:t>
            </w:r>
          </w:p>
          <w:p w14:paraId="4DAC6803" w14:textId="2B597C95" w:rsidR="00157B0C" w:rsidRDefault="00C764BB" w:rsidP="00025685">
            <w:pPr>
              <w:pStyle w:val="ListParagraph"/>
              <w:numPr>
                <w:ilvl w:val="0"/>
                <w:numId w:val="37"/>
              </w:numPr>
              <w:spacing w:after="0" w:line="240" w:lineRule="auto"/>
              <w:ind w:left="390" w:right="-13"/>
              <w:jc w:val="both"/>
            </w:pPr>
            <w:r w:rsidRPr="00C764BB">
              <w:t>10 kg from silo/warehouses</w:t>
            </w:r>
          </w:p>
        </w:tc>
      </w:tr>
      <w:tr w:rsidR="00566373" w14:paraId="7678A4A3" w14:textId="77777777" w:rsidTr="00F66CDF">
        <w:tc>
          <w:tcPr>
            <w:tcW w:w="2169" w:type="dxa"/>
          </w:tcPr>
          <w:p w14:paraId="447E6B20" w14:textId="6CB3EB81" w:rsidR="00566373" w:rsidRDefault="00025685" w:rsidP="00EA6FB2">
            <w:pPr>
              <w:spacing w:after="0" w:line="240" w:lineRule="auto"/>
              <w:ind w:left="0" w:right="-13" w:firstLine="0"/>
              <w:jc w:val="both"/>
            </w:pPr>
            <w:r>
              <w:t>Grinder check</w:t>
            </w:r>
          </w:p>
        </w:tc>
        <w:tc>
          <w:tcPr>
            <w:tcW w:w="3420" w:type="dxa"/>
          </w:tcPr>
          <w:p w14:paraId="257F0066" w14:textId="77777777" w:rsidR="00566373" w:rsidRDefault="00025685" w:rsidP="00EA6FB2">
            <w:pPr>
              <w:spacing w:after="0" w:line="240" w:lineRule="auto"/>
              <w:ind w:left="0" w:right="-13" w:firstLine="0"/>
              <w:jc w:val="both"/>
            </w:pPr>
            <w:r>
              <w:t>Ensure no cross-contamination</w:t>
            </w:r>
          </w:p>
          <w:p w14:paraId="40E08909" w14:textId="0EBC2F34" w:rsidR="00025685" w:rsidRDefault="00025685" w:rsidP="00EA6FB2">
            <w:pPr>
              <w:spacing w:after="0" w:line="240" w:lineRule="auto"/>
              <w:ind w:left="0" w:right="-13" w:firstLine="0"/>
              <w:jc w:val="both"/>
            </w:pPr>
            <w:r>
              <w:t>Ensure</w:t>
            </w:r>
            <w:r w:rsidR="00A15572">
              <w:t xml:space="preserve"> sample is finely ground and homogeneous</w:t>
            </w:r>
          </w:p>
        </w:tc>
        <w:tc>
          <w:tcPr>
            <w:tcW w:w="3715" w:type="dxa"/>
          </w:tcPr>
          <w:p w14:paraId="1C7359B6" w14:textId="77777777" w:rsidR="00566373" w:rsidRDefault="00A15572" w:rsidP="00A15572">
            <w:pPr>
              <w:pStyle w:val="ListParagraph"/>
              <w:numPr>
                <w:ilvl w:val="0"/>
                <w:numId w:val="37"/>
              </w:numPr>
              <w:spacing w:after="0" w:line="240" w:lineRule="auto"/>
              <w:ind w:left="390" w:right="-13"/>
              <w:jc w:val="both"/>
            </w:pPr>
            <w:r>
              <w:t>Clean grinder</w:t>
            </w:r>
          </w:p>
          <w:p w14:paraId="00F5F305" w14:textId="6686027E" w:rsidR="00A15572" w:rsidRDefault="00A15572" w:rsidP="00A15572">
            <w:pPr>
              <w:pStyle w:val="ListParagraph"/>
              <w:numPr>
                <w:ilvl w:val="0"/>
                <w:numId w:val="37"/>
              </w:numPr>
              <w:spacing w:after="0" w:line="240" w:lineRule="auto"/>
              <w:ind w:left="390" w:right="-13"/>
              <w:jc w:val="both"/>
            </w:pPr>
            <w:r>
              <w:t>≥</w:t>
            </w:r>
            <w:r w:rsidR="009D036C">
              <w:t>70</w:t>
            </w:r>
            <w:r>
              <w:t>%</w:t>
            </w:r>
            <w:r w:rsidR="003D16E7">
              <w:rPr>
                <w:rStyle w:val="FootnoteReference"/>
              </w:rPr>
              <w:footnoteReference w:id="1"/>
            </w:r>
            <w:r>
              <w:t xml:space="preserve"> of the ground particles (% fines) pass through a </w:t>
            </w:r>
            <w:r w:rsidR="00626C79">
              <w:t>20-mesh</w:t>
            </w:r>
            <w:r>
              <w:t xml:space="preserve"> </w:t>
            </w:r>
            <w:r w:rsidR="00626C79">
              <w:t xml:space="preserve">(0.84 mm) </w:t>
            </w:r>
            <w:r>
              <w:t>sieve</w:t>
            </w:r>
          </w:p>
        </w:tc>
      </w:tr>
      <w:tr w:rsidR="00566373" w14:paraId="2BC78E7E" w14:textId="77777777" w:rsidTr="00F66CDF">
        <w:tc>
          <w:tcPr>
            <w:tcW w:w="2169" w:type="dxa"/>
          </w:tcPr>
          <w:p w14:paraId="0D50E64C" w14:textId="641F0DF1" w:rsidR="00566373" w:rsidRDefault="00F66CDF" w:rsidP="00EA6FB2">
            <w:pPr>
              <w:spacing w:after="0" w:line="240" w:lineRule="auto"/>
              <w:ind w:left="0" w:right="-13" w:firstLine="0"/>
              <w:jc w:val="both"/>
            </w:pPr>
            <w:r w:rsidRPr="00F66CDF">
              <w:t xml:space="preserve">Lab Scale Calibration </w:t>
            </w:r>
          </w:p>
        </w:tc>
        <w:tc>
          <w:tcPr>
            <w:tcW w:w="3420" w:type="dxa"/>
          </w:tcPr>
          <w:p w14:paraId="739FB1F8" w14:textId="5A7E51A7" w:rsidR="00566373" w:rsidRDefault="00F66CDF" w:rsidP="00EA6FB2">
            <w:pPr>
              <w:spacing w:after="0" w:line="240" w:lineRule="auto"/>
              <w:ind w:left="0" w:right="-13" w:firstLine="0"/>
              <w:jc w:val="both"/>
            </w:pPr>
            <w:r w:rsidRPr="00F66CDF">
              <w:t>Ensure that the scale is calibrated</w:t>
            </w:r>
          </w:p>
        </w:tc>
        <w:tc>
          <w:tcPr>
            <w:tcW w:w="3715" w:type="dxa"/>
          </w:tcPr>
          <w:p w14:paraId="507B786B" w14:textId="36A0D732" w:rsidR="00566373" w:rsidRDefault="00F66CDF" w:rsidP="00EA6FB2">
            <w:pPr>
              <w:spacing w:after="0" w:line="240" w:lineRule="auto"/>
              <w:ind w:left="0" w:right="-13" w:firstLine="0"/>
              <w:jc w:val="both"/>
            </w:pPr>
            <w:r w:rsidRPr="00F66CDF">
              <w:t>50</w:t>
            </w:r>
            <w:r w:rsidR="00A67033">
              <w:t xml:space="preserve"> g </w:t>
            </w:r>
            <w:r w:rsidRPr="00F66CDF">
              <w:t>weight standard measures within 49.5 - 50.5 g</w:t>
            </w:r>
          </w:p>
        </w:tc>
      </w:tr>
    </w:tbl>
    <w:p w14:paraId="5C7510E2" w14:textId="647E784B" w:rsidR="00EA6FB2" w:rsidRDefault="00C70580" w:rsidP="00626C79">
      <w:pPr>
        <w:spacing w:after="121" w:line="259" w:lineRule="auto"/>
        <w:ind w:left="0" w:right="0" w:firstLine="0"/>
      </w:pPr>
      <w:r>
        <w:t xml:space="preserve"> </w:t>
      </w:r>
    </w:p>
    <w:p w14:paraId="0C3FE184" w14:textId="7B2C603C" w:rsidR="00C05A68" w:rsidRPr="009E69BB" w:rsidRDefault="00C70580" w:rsidP="009E69BB">
      <w:pPr>
        <w:pStyle w:val="ListParagraph"/>
        <w:numPr>
          <w:ilvl w:val="0"/>
          <w:numId w:val="38"/>
        </w:numPr>
        <w:spacing w:after="180" w:line="259" w:lineRule="auto"/>
        <w:ind w:right="0"/>
        <w:rPr>
          <w:b/>
          <w:sz w:val="24"/>
        </w:rPr>
      </w:pPr>
      <w:r w:rsidRPr="009E69BB">
        <w:rPr>
          <w:b/>
          <w:sz w:val="24"/>
        </w:rPr>
        <w:t>Sampl</w:t>
      </w:r>
      <w:r w:rsidR="005C5B7E" w:rsidRPr="009E69BB">
        <w:rPr>
          <w:b/>
          <w:sz w:val="24"/>
        </w:rPr>
        <w:t>e Preparation</w:t>
      </w:r>
    </w:p>
    <w:p w14:paraId="0198D658" w14:textId="6EFE8AEB" w:rsidR="00B02977" w:rsidRDefault="00B02977">
      <w:pPr>
        <w:spacing w:after="252"/>
        <w:ind w:left="-5" w:right="0"/>
      </w:pPr>
      <w:r>
        <w:t xml:space="preserve">Sampling should be done in accordance with </w:t>
      </w:r>
      <w:r w:rsidR="009E69BB">
        <w:t>SOP</w:t>
      </w:r>
      <w:r w:rsidR="009E69BB" w:rsidRPr="009E69BB">
        <w:t xml:space="preserve"> </w:t>
      </w:r>
      <w:r w:rsidR="009E69BB">
        <w:t>f</w:t>
      </w:r>
      <w:r w:rsidR="009E69BB" w:rsidRPr="009E69BB">
        <w:t xml:space="preserve">or Sampling </w:t>
      </w:r>
      <w:r w:rsidR="009E69BB">
        <w:t>f</w:t>
      </w:r>
      <w:r w:rsidR="009E69BB" w:rsidRPr="009E69BB">
        <w:t xml:space="preserve">or </w:t>
      </w:r>
      <w:r w:rsidR="009E69BB">
        <w:t>Mycotoxin</w:t>
      </w:r>
      <w:r w:rsidR="009E69BB" w:rsidRPr="009E69BB">
        <w:t xml:space="preserve"> Determination LAB-SOP</w:t>
      </w:r>
      <w:r w:rsidR="00626C79">
        <w:t xml:space="preserve"> </w:t>
      </w:r>
      <w:r w:rsidR="009E69BB" w:rsidRPr="009E69BB">
        <w:t>1.1</w:t>
      </w:r>
      <w:r>
        <w:t>.</w:t>
      </w:r>
    </w:p>
    <w:p w14:paraId="612B2C9F" w14:textId="6112A913" w:rsidR="00C05A68" w:rsidRPr="009E69BB" w:rsidRDefault="00C70580" w:rsidP="009E69BB">
      <w:pPr>
        <w:pStyle w:val="ListParagraph"/>
        <w:numPr>
          <w:ilvl w:val="1"/>
          <w:numId w:val="38"/>
        </w:numPr>
        <w:spacing w:after="180" w:line="259" w:lineRule="auto"/>
        <w:ind w:left="720" w:right="0" w:hanging="666"/>
        <w:rPr>
          <w:b/>
          <w:sz w:val="22"/>
        </w:rPr>
      </w:pPr>
      <w:r w:rsidRPr="009E69BB">
        <w:rPr>
          <w:b/>
          <w:sz w:val="22"/>
        </w:rPr>
        <w:t xml:space="preserve">Scope </w:t>
      </w:r>
    </w:p>
    <w:p w14:paraId="6BEA380C" w14:textId="5AF38F2C" w:rsidR="00C05A68" w:rsidRDefault="00B02977" w:rsidP="00D61B02">
      <w:pPr>
        <w:spacing w:after="261" w:line="240" w:lineRule="auto"/>
        <w:ind w:left="-5" w:right="-13"/>
        <w:jc w:val="both"/>
      </w:pPr>
      <w:r>
        <w:t>This procedure</w:t>
      </w:r>
      <w:r w:rsidR="00B3159E">
        <w:t xml:space="preserve"> is limited to preparation of a </w:t>
      </w:r>
      <w:r w:rsidR="009E69BB">
        <w:t>laboratory</w:t>
      </w:r>
      <w:r w:rsidR="00B3159E">
        <w:t xml:space="preserve"> sample </w:t>
      </w:r>
      <w:r w:rsidR="004512A9">
        <w:t xml:space="preserve">for </w:t>
      </w:r>
      <w:r w:rsidR="009E69BB">
        <w:t>mycotoxin</w:t>
      </w:r>
      <w:r w:rsidR="004512A9">
        <w:t xml:space="preserve"> determination and for </w:t>
      </w:r>
      <w:r w:rsidR="00DB483A">
        <w:t>retention</w:t>
      </w:r>
      <w:r w:rsidR="00C70580">
        <w:t xml:space="preserve">. </w:t>
      </w:r>
    </w:p>
    <w:p w14:paraId="1375240A" w14:textId="60F6A8C8" w:rsidR="00C05A68" w:rsidRPr="006F369D" w:rsidRDefault="00C70580" w:rsidP="009E69BB">
      <w:pPr>
        <w:pStyle w:val="ListParagraph"/>
        <w:numPr>
          <w:ilvl w:val="1"/>
          <w:numId w:val="38"/>
        </w:numPr>
        <w:spacing w:after="180" w:line="259" w:lineRule="auto"/>
        <w:ind w:left="720" w:right="0" w:hanging="666"/>
        <w:rPr>
          <w:b/>
          <w:sz w:val="22"/>
        </w:rPr>
      </w:pPr>
      <w:r w:rsidRPr="006F369D">
        <w:rPr>
          <w:b/>
          <w:sz w:val="22"/>
        </w:rPr>
        <w:t xml:space="preserve">Definitions </w:t>
      </w:r>
    </w:p>
    <w:p w14:paraId="54FF5FE3" w14:textId="46433B16" w:rsidR="003009EC" w:rsidRDefault="003009EC" w:rsidP="009F056F">
      <w:pPr>
        <w:pStyle w:val="ListParagraph"/>
        <w:numPr>
          <w:ilvl w:val="0"/>
          <w:numId w:val="12"/>
        </w:numPr>
        <w:ind w:left="810" w:right="0"/>
        <w:jc w:val="both"/>
      </w:pPr>
      <w:r w:rsidRPr="003009EC">
        <w:rPr>
          <w:b/>
        </w:rPr>
        <w:t>Laboratory sample</w:t>
      </w:r>
      <w:r w:rsidRPr="003009EC">
        <w:t>:</w:t>
      </w:r>
      <w:r>
        <w:t xml:space="preserve"> </w:t>
      </w:r>
      <w:r w:rsidR="008C05C0">
        <w:t xml:space="preserve">a </w:t>
      </w:r>
      <w:r>
        <w:t>sample prepared by homogenizing and dividing an aggregate sample for sending to the laboratory and intended for inspection or testing</w:t>
      </w:r>
      <w:r w:rsidR="008C05C0">
        <w:t>.</w:t>
      </w:r>
    </w:p>
    <w:p w14:paraId="479BFD5B" w14:textId="72F00D06" w:rsidR="003009EC" w:rsidRDefault="00C70580" w:rsidP="009F056F">
      <w:pPr>
        <w:pStyle w:val="ListParagraph"/>
        <w:numPr>
          <w:ilvl w:val="0"/>
          <w:numId w:val="12"/>
        </w:numPr>
        <w:ind w:left="810" w:right="0"/>
        <w:jc w:val="both"/>
      </w:pPr>
      <w:r w:rsidRPr="003009EC">
        <w:rPr>
          <w:b/>
        </w:rPr>
        <w:t>Retention sample</w:t>
      </w:r>
      <w:r>
        <w:t xml:space="preserve">: </w:t>
      </w:r>
      <w:r w:rsidR="000B50A9" w:rsidRPr="000B50A9">
        <w:t>a sample kept for future analysis (e.g.,</w:t>
      </w:r>
      <w:r>
        <w:t xml:space="preserve"> </w:t>
      </w:r>
      <w:r w:rsidR="003009EC">
        <w:t>when disputes arise</w:t>
      </w:r>
      <w:r>
        <w:t xml:space="preserve">). </w:t>
      </w:r>
    </w:p>
    <w:p w14:paraId="62AA137B" w14:textId="273056EE" w:rsidR="00A632E0" w:rsidRDefault="00A632E0" w:rsidP="009F056F">
      <w:pPr>
        <w:pStyle w:val="ListParagraph"/>
        <w:numPr>
          <w:ilvl w:val="0"/>
          <w:numId w:val="12"/>
        </w:numPr>
        <w:ind w:left="810" w:right="0"/>
        <w:jc w:val="both"/>
      </w:pPr>
      <w:r>
        <w:rPr>
          <w:b/>
        </w:rPr>
        <w:t>Working sample</w:t>
      </w:r>
      <w:r w:rsidRPr="00A632E0">
        <w:t>:</w:t>
      </w:r>
      <w:r>
        <w:t xml:space="preserve"> </w:t>
      </w:r>
      <w:r w:rsidR="000B50A9" w:rsidRPr="000B50A9">
        <w:t>a</w:t>
      </w:r>
      <w:r w:rsidR="006C51F2">
        <w:t xml:space="preserve"> subset of the laboratory sample which is </w:t>
      </w:r>
      <w:r w:rsidR="009E69BB">
        <w:t>used</w:t>
      </w:r>
      <w:r w:rsidR="006C51F2">
        <w:t xml:space="preserve"> during the test.</w:t>
      </w:r>
    </w:p>
    <w:p w14:paraId="7053B70A" w14:textId="77777777" w:rsidR="003009EC" w:rsidRDefault="003009EC" w:rsidP="003009EC">
      <w:pPr>
        <w:pStyle w:val="ListParagraph"/>
        <w:ind w:left="360" w:right="0" w:firstLine="0"/>
      </w:pPr>
    </w:p>
    <w:p w14:paraId="35000052" w14:textId="7129DCF0" w:rsidR="003009EC" w:rsidRPr="006F369D" w:rsidRDefault="008B6F48" w:rsidP="009E69BB">
      <w:pPr>
        <w:pStyle w:val="ListParagraph"/>
        <w:numPr>
          <w:ilvl w:val="1"/>
          <w:numId w:val="38"/>
        </w:numPr>
        <w:spacing w:after="180" w:line="259" w:lineRule="auto"/>
        <w:ind w:left="720" w:right="0" w:hanging="666"/>
        <w:rPr>
          <w:b/>
          <w:sz w:val="22"/>
        </w:rPr>
      </w:pPr>
      <w:r w:rsidRPr="006F369D">
        <w:rPr>
          <w:b/>
          <w:sz w:val="22"/>
        </w:rPr>
        <w:t>Homogenization</w:t>
      </w:r>
      <w:r w:rsidR="0069085B" w:rsidRPr="006F369D">
        <w:rPr>
          <w:b/>
          <w:sz w:val="22"/>
        </w:rPr>
        <w:t xml:space="preserve"> of maize grains</w:t>
      </w:r>
    </w:p>
    <w:p w14:paraId="57A7EABE" w14:textId="22C19A61" w:rsidR="003009EC" w:rsidRDefault="008B6F48" w:rsidP="00DE3848">
      <w:pPr>
        <w:ind w:right="30"/>
        <w:jc w:val="both"/>
      </w:pPr>
      <w:r>
        <w:t xml:space="preserve">Maize grains should be homogenized as described in the </w:t>
      </w:r>
      <w:r w:rsidR="009E69BB" w:rsidRPr="009E69BB">
        <w:t xml:space="preserve">SOP for Sampling for </w:t>
      </w:r>
      <w:r w:rsidR="009E69BB">
        <w:t>Mycotoxin</w:t>
      </w:r>
      <w:r w:rsidR="009E69BB" w:rsidRPr="009E69BB">
        <w:t xml:space="preserve"> Determination LAB-SOP</w:t>
      </w:r>
      <w:r w:rsidR="00626C79">
        <w:t xml:space="preserve"> </w:t>
      </w:r>
      <w:r w:rsidR="009E69BB" w:rsidRPr="009E69BB">
        <w:t>1.1</w:t>
      </w:r>
      <w:r w:rsidR="008C05C0">
        <w:t>.</w:t>
      </w:r>
    </w:p>
    <w:p w14:paraId="17416748" w14:textId="4323E4F6" w:rsidR="009A7602" w:rsidRDefault="009A7602" w:rsidP="009A7602">
      <w:pPr>
        <w:ind w:right="30"/>
      </w:pPr>
    </w:p>
    <w:p w14:paraId="282F153F" w14:textId="6E0DE064" w:rsidR="00782199" w:rsidRPr="006F369D" w:rsidRDefault="008C3228" w:rsidP="009E69BB">
      <w:pPr>
        <w:pStyle w:val="ListParagraph"/>
        <w:numPr>
          <w:ilvl w:val="1"/>
          <w:numId w:val="38"/>
        </w:numPr>
        <w:spacing w:after="180" w:line="259" w:lineRule="auto"/>
        <w:ind w:left="720" w:right="0" w:hanging="666"/>
        <w:rPr>
          <w:b/>
          <w:sz w:val="22"/>
        </w:rPr>
      </w:pPr>
      <w:r>
        <w:rPr>
          <w:b/>
          <w:sz w:val="22"/>
        </w:rPr>
        <w:t>Grinding</w:t>
      </w:r>
      <w:r w:rsidR="005311D3" w:rsidRPr="006F369D">
        <w:rPr>
          <w:b/>
          <w:sz w:val="22"/>
        </w:rPr>
        <w:t xml:space="preserve"> of Maize laboratory sample</w:t>
      </w:r>
      <w:r w:rsidR="009A7602" w:rsidRPr="006F369D">
        <w:rPr>
          <w:b/>
          <w:sz w:val="22"/>
        </w:rPr>
        <w:t xml:space="preserve"> </w:t>
      </w:r>
    </w:p>
    <w:p w14:paraId="12B0167E" w14:textId="2DFD4D17" w:rsidR="006B6732" w:rsidRDefault="008B6847" w:rsidP="0045195A">
      <w:pPr>
        <w:pStyle w:val="ListParagraph"/>
        <w:numPr>
          <w:ilvl w:val="0"/>
          <w:numId w:val="25"/>
        </w:numPr>
        <w:ind w:right="0"/>
      </w:pPr>
      <w:r w:rsidRPr="008B6847">
        <w:t>Ensure that the grinder is cleaned</w:t>
      </w:r>
      <w:r w:rsidR="001448FC">
        <w:t xml:space="preserve"> </w:t>
      </w:r>
      <w:r w:rsidRPr="008B6847">
        <w:t>to avoid cross</w:t>
      </w:r>
      <w:r w:rsidR="008C05C0" w:rsidRPr="008C05C0">
        <w:t>-contamination as per Section 4.0, Cleaning of Grain Grinders,</w:t>
      </w:r>
      <w:r w:rsidR="00784F21">
        <w:t xml:space="preserve"> below.</w:t>
      </w:r>
    </w:p>
    <w:p w14:paraId="62DE9270" w14:textId="00E3CA1B" w:rsidR="00610428" w:rsidRDefault="00FC2525" w:rsidP="006D1DF8">
      <w:pPr>
        <w:pStyle w:val="ListParagraph"/>
        <w:numPr>
          <w:ilvl w:val="0"/>
          <w:numId w:val="25"/>
        </w:numPr>
        <w:ind w:right="0"/>
      </w:pPr>
      <w:r>
        <w:lastRenderedPageBreak/>
        <w:t>Check the grain moisture content. Do not</w:t>
      </w:r>
      <w:r w:rsidR="00610428">
        <w:t xml:space="preserve"> proceed with milling if the moisture of the grain is &gt;20%.</w:t>
      </w:r>
      <w:r w:rsidR="003C5A97">
        <w:t xml:space="preserve"> Allo</w:t>
      </w:r>
      <w:r w:rsidR="00B7585C">
        <w:t>w such samples to naturally dry on an open air container/pan to a moisture &lt;20%</w:t>
      </w:r>
      <w:r w:rsidR="008C3228">
        <w:t xml:space="preserve"> before </w:t>
      </w:r>
      <w:r w:rsidR="00495D90">
        <w:t>grinding.</w:t>
      </w:r>
    </w:p>
    <w:p w14:paraId="0B859AE8" w14:textId="1AF7EE72" w:rsidR="006D1DF8" w:rsidRDefault="008C3228" w:rsidP="00E1370B">
      <w:pPr>
        <w:pStyle w:val="ListParagraph"/>
        <w:numPr>
          <w:ilvl w:val="0"/>
          <w:numId w:val="25"/>
        </w:numPr>
        <w:ind w:right="0"/>
      </w:pPr>
      <w:r>
        <w:t>Grind</w:t>
      </w:r>
      <w:r w:rsidR="00610428">
        <w:t xml:space="preserve"> t</w:t>
      </w:r>
      <w:r w:rsidR="005311D3">
        <w:t xml:space="preserve">he </w:t>
      </w:r>
      <w:r w:rsidR="000530C0">
        <w:t>entire</w:t>
      </w:r>
      <w:r w:rsidR="005311D3">
        <w:t xml:space="preserve"> 4</w:t>
      </w:r>
      <w:r w:rsidR="00754F48">
        <w:t xml:space="preserve"> </w:t>
      </w:r>
      <w:r w:rsidR="005311D3">
        <w:t>kg laboratory sample using an appropriate mill</w:t>
      </w:r>
      <w:r w:rsidR="00FC2525">
        <w:t>.</w:t>
      </w:r>
      <w:r w:rsidR="00E1370B">
        <w:t xml:space="preserve"> </w:t>
      </w:r>
      <w:r w:rsidR="00247EDF">
        <w:t xml:space="preserve">The milling should be done to a fine consistency where </w:t>
      </w:r>
      <w:r w:rsidR="00897408">
        <w:t>≥</w:t>
      </w:r>
      <w:r w:rsidR="006B6BDC">
        <w:t>70</w:t>
      </w:r>
      <w:r w:rsidR="00BD3A37" w:rsidRPr="00BD3A37">
        <w:t>%</w:t>
      </w:r>
      <w:r w:rsidR="00E36E56">
        <w:rPr>
          <w:rStyle w:val="FootnoteReference"/>
        </w:rPr>
        <w:footnoteReference w:id="2"/>
      </w:r>
      <w:r w:rsidR="00BD3A37" w:rsidRPr="00BD3A37">
        <w:t xml:space="preserve"> of the flow passes through a 20-mesh (0.84 mm</w:t>
      </w:r>
      <w:r w:rsidR="009D2309">
        <w:t xml:space="preserve">) </w:t>
      </w:r>
      <w:r w:rsidR="00822338">
        <w:t>sieve</w:t>
      </w:r>
      <w:r w:rsidR="00897408">
        <w:t xml:space="preserve"> (list of </w:t>
      </w:r>
      <w:r>
        <w:t>grinders</w:t>
      </w:r>
      <w:r w:rsidR="00897408">
        <w:t xml:space="preserve"> capable of</w:t>
      </w:r>
      <w:r w:rsidR="00363393">
        <w:t xml:space="preserve"> this listed in Appendix 1)</w:t>
      </w:r>
      <w:r w:rsidR="00754F48">
        <w:t>.</w:t>
      </w:r>
    </w:p>
    <w:p w14:paraId="494AF422" w14:textId="173E6E57" w:rsidR="0035242C" w:rsidRDefault="00822338" w:rsidP="007F7386">
      <w:pPr>
        <w:pStyle w:val="ListParagraph"/>
        <w:numPr>
          <w:ilvl w:val="0"/>
          <w:numId w:val="25"/>
        </w:numPr>
        <w:ind w:right="0"/>
      </w:pPr>
      <w:r>
        <w:t xml:space="preserve">Mix the </w:t>
      </w:r>
      <w:r w:rsidR="00593983">
        <w:t>flour and subdivide using a riffle divider</w:t>
      </w:r>
      <w:r w:rsidR="000B50A9">
        <w:t>.</w:t>
      </w:r>
    </w:p>
    <w:p w14:paraId="7072449D" w14:textId="797CBEE8" w:rsidR="00925CE8" w:rsidRDefault="0035242C" w:rsidP="007F7386">
      <w:pPr>
        <w:pStyle w:val="ListParagraph"/>
        <w:numPr>
          <w:ilvl w:val="0"/>
          <w:numId w:val="25"/>
        </w:numPr>
        <w:ind w:right="0"/>
      </w:pPr>
      <w:r>
        <w:t xml:space="preserve">Weigh and </w:t>
      </w:r>
      <w:r w:rsidR="00593983">
        <w:t>obtain the working sample</w:t>
      </w:r>
      <w:r w:rsidR="00FF463C">
        <w:t xml:space="preserve"> </w:t>
      </w:r>
      <w:r w:rsidR="00925CE8">
        <w:t xml:space="preserve">specified by the </w:t>
      </w:r>
      <w:r w:rsidR="00626C79">
        <w:rPr>
          <w:lang w:val="en-GB"/>
        </w:rPr>
        <w:t>appropriate mycotoxin testing procedure e.g., Aflatoxin Testing SOP LAB-SOP 1.3</w:t>
      </w:r>
      <w:r>
        <w:t>.</w:t>
      </w:r>
    </w:p>
    <w:p w14:paraId="56FD8321" w14:textId="77777777" w:rsidR="000530C0" w:rsidRDefault="000530C0">
      <w:pPr>
        <w:ind w:left="-5" w:right="0"/>
      </w:pPr>
    </w:p>
    <w:p w14:paraId="5CF77614" w14:textId="03C9CC52" w:rsidR="00AC4A7E" w:rsidRDefault="00F74F30" w:rsidP="009E69BB">
      <w:pPr>
        <w:pStyle w:val="ListParagraph"/>
        <w:numPr>
          <w:ilvl w:val="1"/>
          <w:numId w:val="38"/>
        </w:numPr>
        <w:spacing w:after="180" w:line="259" w:lineRule="auto"/>
        <w:ind w:left="720" w:right="0" w:hanging="666"/>
        <w:rPr>
          <w:b/>
          <w:sz w:val="22"/>
        </w:rPr>
      </w:pPr>
      <w:r>
        <w:rPr>
          <w:b/>
          <w:sz w:val="22"/>
        </w:rPr>
        <w:t>Retention samples</w:t>
      </w:r>
    </w:p>
    <w:p w14:paraId="60809F9D" w14:textId="038EFB28" w:rsidR="00F74F30" w:rsidRDefault="00F74F30" w:rsidP="003601C5">
      <w:pPr>
        <w:pStyle w:val="ListParagraph"/>
        <w:numPr>
          <w:ilvl w:val="0"/>
          <w:numId w:val="28"/>
        </w:numPr>
        <w:ind w:right="30"/>
      </w:pPr>
      <w:r>
        <w:t>After obtaining the working sample, a</w:t>
      </w:r>
      <w:r w:rsidR="001333DA">
        <w:t xml:space="preserve"> similar portion to the working sample should be kept as a retention sample. </w:t>
      </w:r>
    </w:p>
    <w:p w14:paraId="1F45E3DB" w14:textId="24531300" w:rsidR="008835F7" w:rsidRDefault="008835F7" w:rsidP="003601C5">
      <w:pPr>
        <w:pStyle w:val="ListParagraph"/>
        <w:numPr>
          <w:ilvl w:val="0"/>
          <w:numId w:val="28"/>
        </w:numPr>
        <w:ind w:right="30"/>
      </w:pPr>
      <w:r w:rsidRPr="008835F7">
        <w:t>Laboratory samples shall be placed in clean containers.</w:t>
      </w:r>
    </w:p>
    <w:p w14:paraId="7B6FCB18" w14:textId="25BCCB45" w:rsidR="00E61387" w:rsidRDefault="00DE4C5E" w:rsidP="00DE4C5E">
      <w:pPr>
        <w:pStyle w:val="ListParagraph"/>
        <w:numPr>
          <w:ilvl w:val="0"/>
          <w:numId w:val="28"/>
        </w:numPr>
        <w:ind w:right="30"/>
      </w:pPr>
      <w:r>
        <w:t>Store retention samples in a manner that will maintain the representativeness of the sample and prevent possible manipulation or substitution. Place the sample in paper bags, envelopes, or plastic or metal containers and label each retention sample with the test date and identification. Ensure that retention sample containers are strong enough to prevent loss of sample integrity when storing samples. Do not store samples near heat, windows, or in direct sunlight. Store samples in cold storage if</w:t>
      </w:r>
      <w:r w:rsidR="005D524C">
        <w:t xml:space="preserve"> </w:t>
      </w:r>
      <w:r>
        <w:t>available.</w:t>
      </w:r>
    </w:p>
    <w:p w14:paraId="2A726FE7" w14:textId="723A27CC" w:rsidR="008835F7" w:rsidRDefault="001333DA" w:rsidP="008835F7">
      <w:pPr>
        <w:pStyle w:val="ListParagraph"/>
        <w:numPr>
          <w:ilvl w:val="0"/>
          <w:numId w:val="28"/>
        </w:numPr>
        <w:ind w:right="30"/>
      </w:pPr>
      <w:r>
        <w:t>The rest of the milled flour may be discarded</w:t>
      </w:r>
      <w:r w:rsidR="005254E8">
        <w:t xml:space="preserve">. Consider that it may </w:t>
      </w:r>
      <w:r w:rsidR="00626C79">
        <w:t>b</w:t>
      </w:r>
      <w:r w:rsidR="005254E8">
        <w:t xml:space="preserve">e very high in aflatoxin and therefore should be disposed </w:t>
      </w:r>
      <w:r w:rsidR="000B50A9">
        <w:t xml:space="preserve">of </w:t>
      </w:r>
      <w:r w:rsidR="005254E8">
        <w:t xml:space="preserve">as </w:t>
      </w:r>
      <w:r w:rsidR="00626C79">
        <w:t xml:space="preserve">per the Lab Waste Disposal Procedure </w:t>
      </w:r>
      <w:r w:rsidR="00626C79" w:rsidRPr="00626C79">
        <w:t>LAB/WMP/1</w:t>
      </w:r>
      <w:r w:rsidR="005254E8">
        <w:t>.</w:t>
      </w:r>
    </w:p>
    <w:p w14:paraId="468ACB49" w14:textId="0D3474AF" w:rsidR="00B41D20" w:rsidRDefault="00B41D20" w:rsidP="008835F7">
      <w:pPr>
        <w:pStyle w:val="ListParagraph"/>
        <w:numPr>
          <w:ilvl w:val="0"/>
          <w:numId w:val="28"/>
        </w:numPr>
        <w:ind w:right="30"/>
      </w:pPr>
      <w:r>
        <w:t xml:space="preserve">The </w:t>
      </w:r>
      <w:r w:rsidR="002A64D5" w:rsidRPr="002A64D5">
        <w:t>following information shall be marked indelibly and legibly on the label of each retention sample</w:t>
      </w:r>
      <w:r w:rsidR="009E0E27">
        <w:t>:</w:t>
      </w:r>
    </w:p>
    <w:p w14:paraId="2AE8DEB2" w14:textId="0EB565C9" w:rsidR="00B41D20" w:rsidRDefault="00B41D20" w:rsidP="00B41D20">
      <w:pPr>
        <w:numPr>
          <w:ilvl w:val="0"/>
          <w:numId w:val="21"/>
        </w:numPr>
        <w:ind w:right="0"/>
      </w:pPr>
      <w:r>
        <w:t>Lot identifier</w:t>
      </w:r>
      <w:r w:rsidR="009E0E27">
        <w:t>:</w:t>
      </w:r>
    </w:p>
    <w:p w14:paraId="42B40DDC" w14:textId="600E9314" w:rsidR="00B41D20" w:rsidRDefault="00B41D20" w:rsidP="00B41D20">
      <w:pPr>
        <w:numPr>
          <w:ilvl w:val="0"/>
          <w:numId w:val="21"/>
        </w:numPr>
        <w:ind w:right="0"/>
      </w:pPr>
      <w:r>
        <w:t>Farmer/Trader Name</w:t>
      </w:r>
      <w:r w:rsidR="009E0E27">
        <w:t>:</w:t>
      </w:r>
    </w:p>
    <w:p w14:paraId="1084776F" w14:textId="2A2D55E9" w:rsidR="00B41D20" w:rsidRDefault="00B41D20" w:rsidP="00B41D20">
      <w:pPr>
        <w:numPr>
          <w:ilvl w:val="0"/>
          <w:numId w:val="21"/>
        </w:numPr>
        <w:ind w:right="0"/>
      </w:pPr>
      <w:r>
        <w:t>Sampling date</w:t>
      </w:r>
      <w:r w:rsidR="009E0E27">
        <w:t>:</w:t>
      </w:r>
    </w:p>
    <w:p w14:paraId="44E68DE1" w14:textId="284597D9" w:rsidR="00B41D20" w:rsidRDefault="00B41D20" w:rsidP="00B41D20">
      <w:pPr>
        <w:numPr>
          <w:ilvl w:val="0"/>
          <w:numId w:val="21"/>
        </w:numPr>
        <w:ind w:right="0"/>
      </w:pPr>
      <w:r>
        <w:t>Location and point of sampling</w:t>
      </w:r>
      <w:r w:rsidR="009E0E27">
        <w:t>:</w:t>
      </w:r>
    </w:p>
    <w:p w14:paraId="5BDDBF30" w14:textId="501C037F" w:rsidR="00B41D20" w:rsidRDefault="00B41D20" w:rsidP="00B41D20">
      <w:pPr>
        <w:numPr>
          <w:ilvl w:val="0"/>
          <w:numId w:val="21"/>
        </w:numPr>
        <w:spacing w:after="249"/>
        <w:ind w:right="0"/>
      </w:pPr>
      <w:r>
        <w:t>Name of the person who carried out the sampling</w:t>
      </w:r>
      <w:r w:rsidR="009E0E27">
        <w:t>:</w:t>
      </w:r>
    </w:p>
    <w:p w14:paraId="3FA4EE9D" w14:textId="4D26784B" w:rsidR="00C05A68" w:rsidRPr="00626C79" w:rsidRDefault="007D5CE8" w:rsidP="00626C79">
      <w:pPr>
        <w:pStyle w:val="ListParagraph"/>
        <w:numPr>
          <w:ilvl w:val="0"/>
          <w:numId w:val="38"/>
        </w:numPr>
        <w:spacing w:after="180" w:line="259" w:lineRule="auto"/>
        <w:ind w:right="0"/>
        <w:rPr>
          <w:b/>
          <w:sz w:val="24"/>
        </w:rPr>
      </w:pPr>
      <w:bookmarkStart w:id="0" w:name="_Ref72844564"/>
      <w:r w:rsidRPr="00626C79">
        <w:rPr>
          <w:b/>
          <w:sz w:val="24"/>
        </w:rPr>
        <w:t xml:space="preserve">Cleaning of </w:t>
      </w:r>
      <w:r w:rsidR="00626C79">
        <w:rPr>
          <w:b/>
          <w:sz w:val="24"/>
        </w:rPr>
        <w:t>Grain Grinders</w:t>
      </w:r>
    </w:p>
    <w:bookmarkEnd w:id="0"/>
    <w:p w14:paraId="79FA5AE4" w14:textId="62D852B0" w:rsidR="00237EFB" w:rsidRDefault="00237EFB" w:rsidP="00370244">
      <w:pPr>
        <w:ind w:left="360" w:right="30"/>
      </w:pPr>
      <w:r w:rsidRPr="00370244">
        <w:t>A small amount of ground sample will remain in the grinder after the total sample has</w:t>
      </w:r>
      <w:r w:rsidR="00C203AA" w:rsidRPr="00370244">
        <w:t xml:space="preserve"> </w:t>
      </w:r>
      <w:r w:rsidRPr="00370244">
        <w:t>been ground. To prevent the contamination of subsequent samples, clean the grinder</w:t>
      </w:r>
      <w:r w:rsidR="00C203AA" w:rsidRPr="00370244">
        <w:t xml:space="preserve"> </w:t>
      </w:r>
      <w:r w:rsidRPr="00370244">
        <w:t>using one of the following cleaning procedures:</w:t>
      </w:r>
    </w:p>
    <w:p w14:paraId="1FE90248" w14:textId="77777777" w:rsidR="00C3285B" w:rsidRPr="00370244" w:rsidRDefault="00C3285B" w:rsidP="00370244">
      <w:pPr>
        <w:ind w:left="360" w:right="30"/>
      </w:pPr>
    </w:p>
    <w:p w14:paraId="147DC907" w14:textId="5EF9831C" w:rsidR="00237EFB" w:rsidRPr="00370244" w:rsidRDefault="00237EFB" w:rsidP="00370244">
      <w:pPr>
        <w:pStyle w:val="ListParagraph"/>
        <w:numPr>
          <w:ilvl w:val="0"/>
          <w:numId w:val="36"/>
        </w:numPr>
        <w:ind w:right="30"/>
      </w:pPr>
      <w:r w:rsidRPr="00370244">
        <w:t>If a Vacuum Cleaner is Available</w:t>
      </w:r>
    </w:p>
    <w:p w14:paraId="7A435AB4" w14:textId="49093D8D" w:rsidR="00237EFB" w:rsidRDefault="00237EFB" w:rsidP="00C94A11">
      <w:pPr>
        <w:ind w:left="1070" w:right="30" w:firstLine="0"/>
      </w:pPr>
      <w:r w:rsidRPr="00370244">
        <w:t>After a sample has been ground and collected, with the unit turned on, use a</w:t>
      </w:r>
      <w:r w:rsidR="00C203AA" w:rsidRPr="00370244">
        <w:t xml:space="preserve"> </w:t>
      </w:r>
      <w:r w:rsidRPr="00370244">
        <w:t>vacuum cleaner with an attachment that will fit over the mouth of the chute. Place</w:t>
      </w:r>
      <w:r w:rsidR="00C203AA" w:rsidRPr="00370244">
        <w:t xml:space="preserve"> </w:t>
      </w:r>
      <w:r w:rsidRPr="00370244">
        <w:t>the hose attachment at the bottom of each chute for about 30 seconds. After all</w:t>
      </w:r>
      <w:r w:rsidR="00C203AA" w:rsidRPr="00370244">
        <w:t xml:space="preserve"> </w:t>
      </w:r>
      <w:r w:rsidRPr="00370244">
        <w:t>the chutes have been cleaned, turn the power off and prepare for the next sample.</w:t>
      </w:r>
    </w:p>
    <w:p w14:paraId="028B2950" w14:textId="77777777" w:rsidR="00C3285B" w:rsidRPr="00370244" w:rsidRDefault="00C3285B" w:rsidP="00370244">
      <w:pPr>
        <w:ind w:left="360" w:right="30"/>
      </w:pPr>
    </w:p>
    <w:p w14:paraId="04FBAD65" w14:textId="57A712CF" w:rsidR="00237EFB" w:rsidRPr="00370244" w:rsidRDefault="00237EFB" w:rsidP="00370244">
      <w:pPr>
        <w:pStyle w:val="ListParagraph"/>
        <w:numPr>
          <w:ilvl w:val="0"/>
          <w:numId w:val="36"/>
        </w:numPr>
        <w:ind w:right="30"/>
      </w:pPr>
      <w:r w:rsidRPr="00370244">
        <w:t>If a Vacuum Cleaner is Not Available</w:t>
      </w:r>
    </w:p>
    <w:p w14:paraId="62224C76" w14:textId="403006F9" w:rsidR="00237EFB" w:rsidRPr="00370244" w:rsidRDefault="009F056F" w:rsidP="00C94A11">
      <w:pPr>
        <w:ind w:left="1070" w:right="30" w:firstLine="0"/>
      </w:pPr>
      <w:r w:rsidRPr="009F056F">
        <w:t>Clear</w:t>
      </w:r>
      <w:r w:rsidR="00237EFB" w:rsidRPr="00370244">
        <w:t xml:space="preserve"> the grinder by </w:t>
      </w:r>
      <w:r w:rsidRPr="009F056F">
        <w:t>purging — discard</w:t>
      </w:r>
      <w:r w:rsidR="00237EFB" w:rsidRPr="00370244">
        <w:t xml:space="preserve"> a small portion of the first </w:t>
      </w:r>
      <w:r w:rsidR="00370244" w:rsidRPr="00370244">
        <w:t>100</w:t>
      </w:r>
      <w:r w:rsidR="00C203AA" w:rsidRPr="00370244">
        <w:t xml:space="preserve"> </w:t>
      </w:r>
      <w:r w:rsidR="00237EFB" w:rsidRPr="00370244">
        <w:t>grams of the sample to be tested.</w:t>
      </w:r>
    </w:p>
    <w:p w14:paraId="15360EDA" w14:textId="1915E56B" w:rsidR="00237EFB" w:rsidRPr="00370244" w:rsidRDefault="00237EFB" w:rsidP="00370244">
      <w:pPr>
        <w:pStyle w:val="ListParagraph"/>
        <w:numPr>
          <w:ilvl w:val="0"/>
          <w:numId w:val="35"/>
        </w:numPr>
        <w:ind w:right="30"/>
      </w:pPr>
      <w:r w:rsidRPr="00370244">
        <w:t>Pour the sample into the grinder and turn it on long enough to collect the first</w:t>
      </w:r>
      <w:r w:rsidR="00370244" w:rsidRPr="00370244">
        <w:t xml:space="preserve"> 100</w:t>
      </w:r>
      <w:r w:rsidRPr="00370244">
        <w:t xml:space="preserve"> grams.</w:t>
      </w:r>
    </w:p>
    <w:p w14:paraId="55E48DD9" w14:textId="3245F8F7" w:rsidR="00237EFB" w:rsidRPr="00370244" w:rsidRDefault="00237EFB" w:rsidP="00370244">
      <w:pPr>
        <w:pStyle w:val="ListParagraph"/>
        <w:numPr>
          <w:ilvl w:val="0"/>
          <w:numId w:val="35"/>
        </w:numPr>
        <w:ind w:right="30"/>
      </w:pPr>
      <w:r w:rsidRPr="00370244">
        <w:t xml:space="preserve">Turn the power </w:t>
      </w:r>
      <w:r w:rsidR="00370244" w:rsidRPr="00370244">
        <w:t>off and</w:t>
      </w:r>
      <w:r w:rsidRPr="00370244">
        <w:t xml:space="preserve"> discard </w:t>
      </w:r>
      <w:r w:rsidR="003615FC" w:rsidRPr="003615FC">
        <w:t xml:space="preserve">that ground, </w:t>
      </w:r>
      <w:proofErr w:type="gramStart"/>
      <w:r w:rsidR="003615FC" w:rsidRPr="003615FC">
        <w:t>purged</w:t>
      </w:r>
      <w:proofErr w:type="gramEnd"/>
      <w:r w:rsidRPr="00370244">
        <w:t xml:space="preserve"> sample portion.</w:t>
      </w:r>
    </w:p>
    <w:p w14:paraId="450CE3FF" w14:textId="414D796E" w:rsidR="00237EFB" w:rsidRPr="00370244" w:rsidRDefault="00237EFB" w:rsidP="00370244">
      <w:pPr>
        <w:pStyle w:val="ListParagraph"/>
        <w:numPr>
          <w:ilvl w:val="0"/>
          <w:numId w:val="35"/>
        </w:numPr>
        <w:ind w:right="30"/>
      </w:pPr>
      <w:r w:rsidRPr="00370244">
        <w:t>Turn the power back on and finish grinding the sample to collect the</w:t>
      </w:r>
      <w:r w:rsidR="00370244" w:rsidRPr="00370244">
        <w:t xml:space="preserve"> </w:t>
      </w:r>
      <w:r w:rsidRPr="00370244">
        <w:t>remaining subsample for analysis.</w:t>
      </w:r>
    </w:p>
    <w:p w14:paraId="04A47FFC" w14:textId="77777777" w:rsidR="000B6257" w:rsidRDefault="000B6257">
      <w:pPr>
        <w:spacing w:after="180" w:line="259" w:lineRule="auto"/>
        <w:ind w:left="-5" w:right="0"/>
        <w:rPr>
          <w:b/>
          <w:sz w:val="24"/>
        </w:rPr>
      </w:pPr>
    </w:p>
    <w:p w14:paraId="0639466A" w14:textId="1161D6EB" w:rsidR="00C05A68" w:rsidRPr="00626C79" w:rsidRDefault="00C70580" w:rsidP="00626C79">
      <w:pPr>
        <w:pStyle w:val="ListParagraph"/>
        <w:numPr>
          <w:ilvl w:val="0"/>
          <w:numId w:val="38"/>
        </w:numPr>
        <w:spacing w:after="180" w:line="259" w:lineRule="auto"/>
        <w:ind w:right="0"/>
        <w:rPr>
          <w:b/>
          <w:sz w:val="24"/>
        </w:rPr>
      </w:pPr>
      <w:r>
        <w:rPr>
          <w:b/>
          <w:sz w:val="24"/>
        </w:rPr>
        <w:t xml:space="preserve">References: </w:t>
      </w:r>
    </w:p>
    <w:p w14:paraId="17FF2909" w14:textId="4F7D330E" w:rsidR="00C05A68" w:rsidRPr="00D914E8" w:rsidRDefault="00C70580" w:rsidP="00502658">
      <w:pPr>
        <w:pStyle w:val="ListParagraph"/>
        <w:numPr>
          <w:ilvl w:val="0"/>
          <w:numId w:val="23"/>
        </w:numPr>
        <w:ind w:right="0"/>
      </w:pPr>
      <w:r w:rsidRPr="00D914E8">
        <w:t>International Standard ISO 24333:2009: Cereals and cereal products – Sampling</w:t>
      </w:r>
    </w:p>
    <w:p w14:paraId="1716AF9A" w14:textId="7E548F45" w:rsidR="00626C79" w:rsidRDefault="00626C79" w:rsidP="00502658">
      <w:pPr>
        <w:pStyle w:val="ListParagraph"/>
        <w:numPr>
          <w:ilvl w:val="0"/>
          <w:numId w:val="23"/>
        </w:numPr>
        <w:ind w:right="0"/>
        <w:rPr>
          <w:bCs/>
        </w:rPr>
      </w:pPr>
      <w:r>
        <w:rPr>
          <w:bCs/>
        </w:rPr>
        <w:t>SOP</w:t>
      </w:r>
      <w:r w:rsidRPr="00626C79">
        <w:rPr>
          <w:bCs/>
        </w:rPr>
        <w:t xml:space="preserve"> </w:t>
      </w:r>
      <w:r>
        <w:rPr>
          <w:bCs/>
        </w:rPr>
        <w:t>for</w:t>
      </w:r>
      <w:r w:rsidRPr="00626C79">
        <w:rPr>
          <w:bCs/>
        </w:rPr>
        <w:t xml:space="preserve"> Sampling </w:t>
      </w:r>
      <w:r>
        <w:rPr>
          <w:bCs/>
        </w:rPr>
        <w:t>for</w:t>
      </w:r>
      <w:r w:rsidRPr="00626C79">
        <w:rPr>
          <w:bCs/>
        </w:rPr>
        <w:t xml:space="preserve"> Mycotoxin Determination </w:t>
      </w:r>
      <w:r w:rsidR="00A67033">
        <w:rPr>
          <w:bCs/>
        </w:rPr>
        <w:t>(</w:t>
      </w:r>
      <w:r>
        <w:rPr>
          <w:bCs/>
        </w:rPr>
        <w:t>LAB-SOP 1.1</w:t>
      </w:r>
      <w:r w:rsidR="00A67033">
        <w:rPr>
          <w:bCs/>
        </w:rPr>
        <w:t>)</w:t>
      </w:r>
    </w:p>
    <w:p w14:paraId="58B4B6D2" w14:textId="73BF907B" w:rsidR="007D017A" w:rsidRPr="00D914E8" w:rsidRDefault="007D017A" w:rsidP="00502658">
      <w:pPr>
        <w:pStyle w:val="ListParagraph"/>
        <w:numPr>
          <w:ilvl w:val="0"/>
          <w:numId w:val="23"/>
        </w:numPr>
        <w:ind w:right="0"/>
        <w:rPr>
          <w:bCs/>
        </w:rPr>
      </w:pPr>
      <w:r w:rsidRPr="00D914E8">
        <w:t>USDA</w:t>
      </w:r>
      <w:r w:rsidR="0019386C" w:rsidRPr="00D914E8">
        <w:rPr>
          <w:bCs/>
        </w:rPr>
        <w:t>, 2015. Mycotoxin Handbook</w:t>
      </w:r>
    </w:p>
    <w:p w14:paraId="3D08D769" w14:textId="77777777" w:rsidR="00363393" w:rsidRDefault="00363393" w:rsidP="00363393">
      <w:pPr>
        <w:ind w:right="0"/>
        <w:rPr>
          <w:bCs/>
        </w:rPr>
      </w:pPr>
    </w:p>
    <w:p w14:paraId="0DC90BF2" w14:textId="77777777" w:rsidR="00363393" w:rsidRDefault="00363393" w:rsidP="00363393">
      <w:pPr>
        <w:ind w:right="0"/>
        <w:rPr>
          <w:bCs/>
        </w:rPr>
      </w:pPr>
    </w:p>
    <w:p w14:paraId="5A6B1789" w14:textId="77777777" w:rsidR="00F50E43" w:rsidRDefault="00F50E43" w:rsidP="009C4B93">
      <w:pPr>
        <w:spacing w:after="180" w:line="259" w:lineRule="auto"/>
        <w:ind w:left="-5" w:right="0"/>
        <w:rPr>
          <w:b/>
          <w:sz w:val="24"/>
        </w:rPr>
      </w:pPr>
      <w:r>
        <w:rPr>
          <w:b/>
          <w:sz w:val="24"/>
        </w:rPr>
        <w:br w:type="page"/>
      </w:r>
    </w:p>
    <w:p w14:paraId="282BA411" w14:textId="726CFE77" w:rsidR="009C4B93" w:rsidRPr="009C4B93" w:rsidRDefault="00363393" w:rsidP="009C4B93">
      <w:pPr>
        <w:spacing w:after="180" w:line="259" w:lineRule="auto"/>
        <w:ind w:left="-5" w:right="0"/>
        <w:rPr>
          <w:b/>
          <w:sz w:val="24"/>
        </w:rPr>
      </w:pPr>
      <w:r w:rsidRPr="009C4B93">
        <w:rPr>
          <w:b/>
          <w:sz w:val="24"/>
        </w:rPr>
        <w:lastRenderedPageBreak/>
        <w:t xml:space="preserve">Appendix </w:t>
      </w:r>
      <w:r w:rsidR="006B1239" w:rsidRPr="009C4B93">
        <w:rPr>
          <w:b/>
          <w:sz w:val="24"/>
        </w:rPr>
        <w:t xml:space="preserve">1: </w:t>
      </w:r>
    </w:p>
    <w:p w14:paraId="78434143" w14:textId="68FC75D3" w:rsidR="006B1239" w:rsidRDefault="004F2B9F" w:rsidP="006B1239">
      <w:pPr>
        <w:ind w:right="0"/>
        <w:rPr>
          <w:bCs/>
        </w:rPr>
      </w:pPr>
      <w:r w:rsidRPr="004F2B9F">
        <w:rPr>
          <w:bCs/>
        </w:rPr>
        <w:t>Mill capable of producing ≥70%</w:t>
      </w:r>
      <w:r w:rsidR="00E36E56">
        <w:rPr>
          <w:rStyle w:val="FootnoteReference"/>
          <w:bCs/>
        </w:rPr>
        <w:footnoteReference w:id="3"/>
      </w:r>
      <w:r w:rsidRPr="004F2B9F">
        <w:rPr>
          <w:bCs/>
        </w:rPr>
        <w:t xml:space="preserve"> fines</w:t>
      </w:r>
      <w:r w:rsidR="00BA7959">
        <w:rPr>
          <w:bCs/>
        </w:rPr>
        <w:t>:</w:t>
      </w:r>
    </w:p>
    <w:p w14:paraId="7F069437" w14:textId="77777777" w:rsidR="006B1239" w:rsidRPr="006B1239" w:rsidRDefault="006B1239" w:rsidP="006B1239">
      <w:pPr>
        <w:pStyle w:val="ListParagraph"/>
        <w:numPr>
          <w:ilvl w:val="0"/>
          <w:numId w:val="29"/>
        </w:numPr>
        <w:ind w:right="0"/>
        <w:rPr>
          <w:bCs/>
        </w:rPr>
      </w:pPr>
      <w:r w:rsidRPr="006B1239">
        <w:rPr>
          <w:bCs/>
        </w:rPr>
        <w:t>Part # 9453: Grinder, 3-lb. Bunn with Part # 9517 Divider for Bunn Grinder</w:t>
      </w:r>
    </w:p>
    <w:p w14:paraId="3A70F49F" w14:textId="4C6C1D99" w:rsidR="006B1239" w:rsidRPr="006B1239" w:rsidRDefault="006B1239" w:rsidP="006B1239">
      <w:pPr>
        <w:pStyle w:val="ListParagraph"/>
        <w:numPr>
          <w:ilvl w:val="0"/>
          <w:numId w:val="29"/>
        </w:numPr>
        <w:ind w:right="0"/>
        <w:rPr>
          <w:bCs/>
        </w:rPr>
      </w:pPr>
      <w:r w:rsidRPr="006B1239">
        <w:rPr>
          <w:bCs/>
        </w:rPr>
        <w:t>Part # EQMMS2010: Romer Series II Sub-Sampling Mill – 115V</w:t>
      </w:r>
    </w:p>
    <w:p w14:paraId="1A654E4E" w14:textId="3D7BDF30" w:rsidR="006B1239" w:rsidRPr="006B1239" w:rsidRDefault="006B1239" w:rsidP="006B1239">
      <w:pPr>
        <w:pStyle w:val="ListParagraph"/>
        <w:numPr>
          <w:ilvl w:val="0"/>
          <w:numId w:val="29"/>
        </w:numPr>
        <w:ind w:right="0"/>
        <w:rPr>
          <w:bCs/>
        </w:rPr>
      </w:pPr>
      <w:r w:rsidRPr="006B1239">
        <w:rPr>
          <w:bCs/>
        </w:rPr>
        <w:t>Part # 70: Wonder Mill</w:t>
      </w:r>
    </w:p>
    <w:p w14:paraId="546D6FF3" w14:textId="0776197E" w:rsidR="006B1239" w:rsidRPr="006B1239" w:rsidRDefault="006B1239" w:rsidP="006B1239">
      <w:pPr>
        <w:pStyle w:val="ListParagraph"/>
        <w:numPr>
          <w:ilvl w:val="0"/>
          <w:numId w:val="29"/>
        </w:numPr>
        <w:ind w:right="0"/>
        <w:rPr>
          <w:bCs/>
        </w:rPr>
      </w:pPr>
      <w:r w:rsidRPr="006B1239">
        <w:rPr>
          <w:bCs/>
        </w:rPr>
        <w:t>Part # 43: Glen Mills Disk Mill</w:t>
      </w:r>
    </w:p>
    <w:sectPr w:rsidR="006B1239" w:rsidRPr="006B1239">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0" w:h="16840"/>
      <w:pgMar w:top="1444" w:right="1070" w:bottom="1445" w:left="1080" w:header="720"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CD886" w14:textId="77777777" w:rsidR="00C706D8" w:rsidRDefault="00C706D8">
      <w:pPr>
        <w:spacing w:after="0" w:line="240" w:lineRule="auto"/>
      </w:pPr>
      <w:r>
        <w:separator/>
      </w:r>
    </w:p>
  </w:endnote>
  <w:endnote w:type="continuationSeparator" w:id="0">
    <w:p w14:paraId="47B08659" w14:textId="77777777" w:rsidR="00C706D8" w:rsidRDefault="00C70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307F" w14:textId="77777777" w:rsidR="00C05A68" w:rsidRDefault="00C70580">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466CFA4" wp14:editId="77386871">
              <wp:simplePos x="0" y="0"/>
              <wp:positionH relativeFrom="page">
                <wp:posOffset>612648</wp:posOffset>
              </wp:positionH>
              <wp:positionV relativeFrom="page">
                <wp:posOffset>9787890</wp:posOffset>
              </wp:positionV>
              <wp:extent cx="6335269" cy="272796"/>
              <wp:effectExtent l="0" t="0" r="0" b="0"/>
              <wp:wrapSquare wrapText="bothSides"/>
              <wp:docPr id="5504" name="Group 5504"/>
              <wp:cNvGraphicFramePr/>
              <a:graphic xmlns:a="http://schemas.openxmlformats.org/drawingml/2006/main">
                <a:graphicData uri="http://schemas.microsoft.com/office/word/2010/wordprocessingGroup">
                  <wpg:wgp>
                    <wpg:cNvGrpSpPr/>
                    <wpg:grpSpPr>
                      <a:xfrm>
                        <a:off x="0" y="0"/>
                        <a:ext cx="6335269" cy="272796"/>
                        <a:chOff x="0" y="0"/>
                        <a:chExt cx="6335269" cy="272796"/>
                      </a:xfrm>
                    </wpg:grpSpPr>
                    <wps:wsp>
                      <wps:cNvPr id="5512" name="Rectangle 5512"/>
                      <wps:cNvSpPr/>
                      <wps:spPr>
                        <a:xfrm>
                          <a:off x="4601718" y="55014"/>
                          <a:ext cx="1366778" cy="187358"/>
                        </a:xfrm>
                        <a:prstGeom prst="rect">
                          <a:avLst/>
                        </a:prstGeom>
                        <a:ln>
                          <a:noFill/>
                        </a:ln>
                      </wps:spPr>
                      <wps:txbx>
                        <w:txbxContent>
                          <w:p w14:paraId="353F0888" w14:textId="77777777" w:rsidR="00C05A68" w:rsidRDefault="00C70580">
                            <w:pPr>
                              <w:spacing w:after="160" w:line="259" w:lineRule="auto"/>
                              <w:ind w:left="0" w:right="0" w:firstLine="0"/>
                            </w:pPr>
                            <w:r>
                              <w:rPr>
                                <w:rFonts w:ascii="Times New Roman" w:eastAsia="Times New Roman" w:hAnsi="Times New Roman" w:cs="Times New Roman"/>
                              </w:rPr>
                              <w:t>WFP | 07 May 2010</w:t>
                            </w:r>
                          </w:p>
                        </w:txbxContent>
                      </wps:txbx>
                      <wps:bodyPr horzOverflow="overflow" vert="horz" lIns="0" tIns="0" rIns="0" bIns="0" rtlCol="0">
                        <a:noAutofit/>
                      </wps:bodyPr>
                    </wps:wsp>
                    <wps:wsp>
                      <wps:cNvPr id="5513" name="Rectangle 5513"/>
                      <wps:cNvSpPr/>
                      <wps:spPr>
                        <a:xfrm>
                          <a:off x="5628894" y="32610"/>
                          <a:ext cx="50673" cy="224380"/>
                        </a:xfrm>
                        <a:prstGeom prst="rect">
                          <a:avLst/>
                        </a:prstGeom>
                        <a:ln>
                          <a:noFill/>
                        </a:ln>
                      </wps:spPr>
                      <wps:txbx>
                        <w:txbxContent>
                          <w:p w14:paraId="348F36B7" w14:textId="77777777" w:rsidR="00C05A68" w:rsidRDefault="00C70580">
                            <w:pPr>
                              <w:spacing w:after="160" w:line="259" w:lineRule="auto"/>
                              <w:ind w:left="0" w:righ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760" name="Shape 5760"/>
                      <wps:cNvSpPr/>
                      <wps:spPr>
                        <a:xfrm>
                          <a:off x="5702046" y="6096"/>
                          <a:ext cx="633222" cy="266700"/>
                        </a:xfrm>
                        <a:custGeom>
                          <a:avLst/>
                          <a:gdLst/>
                          <a:ahLst/>
                          <a:cxnLst/>
                          <a:rect l="0" t="0" r="0" b="0"/>
                          <a:pathLst>
                            <a:path w="633222" h="266700">
                              <a:moveTo>
                                <a:pt x="0" y="0"/>
                              </a:moveTo>
                              <a:lnTo>
                                <a:pt x="633222" y="0"/>
                              </a:lnTo>
                              <a:lnTo>
                                <a:pt x="633222" y="266700"/>
                              </a:lnTo>
                              <a:lnTo>
                                <a:pt x="0" y="26670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61" name="Shape 5761"/>
                      <wps:cNvSpPr/>
                      <wps:spPr>
                        <a:xfrm>
                          <a:off x="5774437" y="51816"/>
                          <a:ext cx="487680" cy="175260"/>
                        </a:xfrm>
                        <a:custGeom>
                          <a:avLst/>
                          <a:gdLst/>
                          <a:ahLst/>
                          <a:cxnLst/>
                          <a:rect l="0" t="0" r="0" b="0"/>
                          <a:pathLst>
                            <a:path w="487680" h="175260">
                              <a:moveTo>
                                <a:pt x="0" y="0"/>
                              </a:moveTo>
                              <a:lnTo>
                                <a:pt x="487680" y="0"/>
                              </a:lnTo>
                              <a:lnTo>
                                <a:pt x="487680" y="175260"/>
                              </a:lnTo>
                              <a:lnTo>
                                <a:pt x="0" y="17526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514" name="Rectangle 5514"/>
                      <wps:cNvSpPr/>
                      <wps:spPr>
                        <a:xfrm>
                          <a:off x="5774437" y="56231"/>
                          <a:ext cx="101346" cy="224380"/>
                        </a:xfrm>
                        <a:prstGeom prst="rect">
                          <a:avLst/>
                        </a:prstGeom>
                        <a:ln>
                          <a:noFill/>
                        </a:ln>
                      </wps:spPr>
                      <wps:txbx>
                        <w:txbxContent>
                          <w:p w14:paraId="3A46084B" w14:textId="77777777" w:rsidR="00C05A68" w:rsidRDefault="00C70580">
                            <w:pPr>
                              <w:spacing w:after="160" w:line="259" w:lineRule="auto"/>
                              <w:ind w:left="0" w:right="0" w:firstLine="0"/>
                            </w:pPr>
                            <w:r>
                              <w:fldChar w:fldCharType="begin"/>
                            </w:r>
                            <w:r>
                              <w:instrText xml:space="preserve"> PAGE   \* MERGEFORMAT </w:instrText>
                            </w:r>
                            <w:r>
                              <w:fldChar w:fldCharType="separate"/>
                            </w:r>
                            <w:r>
                              <w:rPr>
                                <w:rFonts w:ascii="Times New Roman" w:eastAsia="Times New Roman" w:hAnsi="Times New Roman" w:cs="Times New Roman"/>
                                <w:color w:val="FFFFFF"/>
                                <w:sz w:val="24"/>
                              </w:rPr>
                              <w:t>1</w:t>
                            </w:r>
                            <w:r>
                              <w:rPr>
                                <w:rFonts w:ascii="Times New Roman" w:eastAsia="Times New Roman" w:hAnsi="Times New Roman" w:cs="Times New Roman"/>
                                <w:color w:val="FFFFFF"/>
                                <w:sz w:val="24"/>
                              </w:rPr>
                              <w:fldChar w:fldCharType="end"/>
                            </w:r>
                          </w:p>
                        </w:txbxContent>
                      </wps:txbx>
                      <wps:bodyPr horzOverflow="overflow" vert="horz" lIns="0" tIns="0" rIns="0" bIns="0" rtlCol="0">
                        <a:noAutofit/>
                      </wps:bodyPr>
                    </wps:wsp>
                    <wps:wsp>
                      <wps:cNvPr id="5515" name="Rectangle 5515"/>
                      <wps:cNvSpPr/>
                      <wps:spPr>
                        <a:xfrm>
                          <a:off x="5850637" y="56231"/>
                          <a:ext cx="50673" cy="224380"/>
                        </a:xfrm>
                        <a:prstGeom prst="rect">
                          <a:avLst/>
                        </a:prstGeom>
                        <a:ln>
                          <a:noFill/>
                        </a:ln>
                      </wps:spPr>
                      <wps:txbx>
                        <w:txbxContent>
                          <w:p w14:paraId="70EB5A02" w14:textId="77777777" w:rsidR="00C05A68" w:rsidRDefault="00C70580">
                            <w:pPr>
                              <w:spacing w:after="160" w:line="259" w:lineRule="auto"/>
                              <w:ind w:left="0" w:right="0" w:firstLine="0"/>
                            </w:pPr>
                            <w:r>
                              <w:rPr>
                                <w:rFonts w:ascii="Times New Roman" w:eastAsia="Times New Roman" w:hAnsi="Times New Roman" w:cs="Times New Roman"/>
                                <w:color w:val="FFFFFF"/>
                                <w:sz w:val="24"/>
                              </w:rPr>
                              <w:t xml:space="preserve"> </w:t>
                            </w:r>
                          </w:p>
                        </w:txbxContent>
                      </wps:txbx>
                      <wps:bodyPr horzOverflow="overflow" vert="horz" lIns="0" tIns="0" rIns="0" bIns="0" rtlCol="0">
                        <a:noAutofit/>
                      </wps:bodyPr>
                    </wps:wsp>
                    <wps:wsp>
                      <wps:cNvPr id="5762" name="Shape 5762"/>
                      <wps:cNvSpPr/>
                      <wps:spPr>
                        <a:xfrm>
                          <a:off x="0" y="0"/>
                          <a:ext cx="5702046" cy="9144"/>
                        </a:xfrm>
                        <a:custGeom>
                          <a:avLst/>
                          <a:gdLst/>
                          <a:ahLst/>
                          <a:cxnLst/>
                          <a:rect l="0" t="0" r="0" b="0"/>
                          <a:pathLst>
                            <a:path w="5702046" h="9144">
                              <a:moveTo>
                                <a:pt x="0" y="0"/>
                              </a:moveTo>
                              <a:lnTo>
                                <a:pt x="5702046" y="0"/>
                              </a:lnTo>
                              <a:lnTo>
                                <a:pt x="57020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63" name="Shape 5763"/>
                      <wps:cNvSpPr/>
                      <wps:spPr>
                        <a:xfrm>
                          <a:off x="5702046" y="6096"/>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64" name="Shape 5764"/>
                      <wps:cNvSpPr/>
                      <wps:spPr>
                        <a:xfrm>
                          <a:off x="5702046" y="0"/>
                          <a:ext cx="633222" cy="9144"/>
                        </a:xfrm>
                        <a:custGeom>
                          <a:avLst/>
                          <a:gdLst/>
                          <a:ahLst/>
                          <a:cxnLst/>
                          <a:rect l="0" t="0" r="0" b="0"/>
                          <a:pathLst>
                            <a:path w="633222" h="9144">
                              <a:moveTo>
                                <a:pt x="0" y="0"/>
                              </a:moveTo>
                              <a:lnTo>
                                <a:pt x="633222" y="0"/>
                              </a:lnTo>
                              <a:lnTo>
                                <a:pt x="633222" y="9144"/>
                              </a:lnTo>
                              <a:lnTo>
                                <a:pt x="0" y="9144"/>
                              </a:lnTo>
                              <a:lnTo>
                                <a:pt x="0" y="0"/>
                              </a:lnTo>
                            </a:path>
                          </a:pathLst>
                        </a:custGeom>
                        <a:ln w="0" cap="flat">
                          <a:miter lim="127000"/>
                        </a:ln>
                      </wps:spPr>
                      <wps:style>
                        <a:lnRef idx="0">
                          <a:srgbClr val="000000">
                            <a:alpha val="0"/>
                          </a:srgbClr>
                        </a:lnRef>
                        <a:fillRef idx="1">
                          <a:srgbClr val="BF504C"/>
                        </a:fillRef>
                        <a:effectRef idx="0">
                          <a:scrgbClr r="0" g="0" b="0"/>
                        </a:effectRef>
                        <a:fontRef idx="none"/>
                      </wps:style>
                      <wps:bodyPr/>
                    </wps:wsp>
                    <wps:wsp>
                      <wps:cNvPr id="5765" name="Shape 5765"/>
                      <wps:cNvSpPr/>
                      <wps:spPr>
                        <a:xfrm>
                          <a:off x="5708143" y="6096"/>
                          <a:ext cx="627126" cy="45720"/>
                        </a:xfrm>
                        <a:custGeom>
                          <a:avLst/>
                          <a:gdLst/>
                          <a:ahLst/>
                          <a:cxnLst/>
                          <a:rect l="0" t="0" r="0" b="0"/>
                          <a:pathLst>
                            <a:path w="627126" h="45720">
                              <a:moveTo>
                                <a:pt x="0" y="0"/>
                              </a:moveTo>
                              <a:lnTo>
                                <a:pt x="627126" y="0"/>
                              </a:lnTo>
                              <a:lnTo>
                                <a:pt x="627126"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66" name="Shape 5766"/>
                      <wps:cNvSpPr/>
                      <wps:spPr>
                        <a:xfrm>
                          <a:off x="5702046" y="227076"/>
                          <a:ext cx="633222" cy="45720"/>
                        </a:xfrm>
                        <a:custGeom>
                          <a:avLst/>
                          <a:gdLst/>
                          <a:ahLst/>
                          <a:cxnLst/>
                          <a:rect l="0" t="0" r="0" b="0"/>
                          <a:pathLst>
                            <a:path w="633222" h="45720">
                              <a:moveTo>
                                <a:pt x="0" y="0"/>
                              </a:moveTo>
                              <a:lnTo>
                                <a:pt x="633222" y="0"/>
                              </a:lnTo>
                              <a:lnTo>
                                <a:pt x="633222"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g:wgp>
                </a:graphicData>
              </a:graphic>
            </wp:anchor>
          </w:drawing>
        </mc:Choice>
        <mc:Fallback>
          <w:pict>
            <v:group w14:anchorId="0466CFA4" id="Group 5504" o:spid="_x0000_s1026" style="position:absolute;margin-left:48.25pt;margin-top:770.7pt;width:498.85pt;height:21.5pt;z-index:251658240;mso-position-horizontal-relative:page;mso-position-vertical-relative:page" coordsize="63352,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">
              <v:rect id="Rectangle 5512" o:spid="_x0000_s1027" style="position:absolute;left:46017;top:550;width:13667;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" filled="f" stroked="f">
                <v:textbox inset="0,0,0,0">
                  <w:txbxContent>
                    <w:p w14:paraId="353F0888" w14:textId="77777777" w:rsidR="00C05A68" w:rsidRDefault="00C70580">
                      <w:pPr>
                        <w:spacing w:after="160" w:line="259" w:lineRule="auto"/>
                        <w:ind w:left="0" w:right="0" w:firstLine="0"/>
                      </w:pPr>
                      <w:r>
                        <w:rPr>
                          <w:rFonts w:ascii="Times New Roman" w:eastAsia="Times New Roman" w:hAnsi="Times New Roman" w:cs="Times New Roman"/>
                        </w:rPr>
                        <w:t>WFP | 07 May 2010</w:t>
                      </w:r>
                    </w:p>
                  </w:txbxContent>
                </v:textbox>
              </v:rect>
              <v:rect id="Rectangle 5513" o:spid="_x0000_s1028" style="position:absolute;left:56288;top:32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" filled="f" stroked="f">
                <v:textbox inset="0,0,0,0">
                  <w:txbxContent>
                    <w:p w14:paraId="348F36B7" w14:textId="77777777" w:rsidR="00C05A68" w:rsidRDefault="00C70580">
                      <w:pPr>
                        <w:spacing w:after="160" w:line="259" w:lineRule="auto"/>
                        <w:ind w:left="0" w:right="0" w:firstLine="0"/>
                      </w:pPr>
                      <w:r>
                        <w:rPr>
                          <w:rFonts w:ascii="Times New Roman" w:eastAsia="Times New Roman" w:hAnsi="Times New Roman" w:cs="Times New Roman"/>
                          <w:sz w:val="24"/>
                        </w:rPr>
                        <w:t xml:space="preserve"> </w:t>
                      </w:r>
                    </w:p>
                  </w:txbxContent>
                </v:textbox>
              </v:rect>
              <v:shape id="Shape 5760" o:spid="_x0000_s1029" style="position:absolute;left:57020;top:60;width:6332;height:2667;visibility:visible;mso-wrap-style:square;v-text-anchor:top" coordsize="633222,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" path="m,l633222,r,266700l,266700,,e" fillcolor="#933533" stroked="f" strokeweight="0">
                <v:stroke miterlimit="83231f" joinstyle="miter"/>
                <v:path arrowok="t" textboxrect="0,0,633222,266700"/>
              </v:shape>
              <v:shape id="Shape 5761" o:spid="_x0000_s1030" style="position:absolute;left:57744;top:518;width:4877;height:1752;visibility:visible;mso-wrap-style:square;v-text-anchor:top" coordsize="4876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" path="m,l487680,r,175260l,175260,,e" fillcolor="#933533" stroked="f" strokeweight="0">
                <v:stroke miterlimit="83231f" joinstyle="miter"/>
                <v:path arrowok="t" textboxrect="0,0,487680,175260"/>
              </v:shape>
              <v:rect id="Rectangle 5514" o:spid="_x0000_s1031" style="position:absolute;left:57744;top:562;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" filled="f" stroked="f">
                <v:textbox inset="0,0,0,0">
                  <w:txbxContent>
                    <w:p w14:paraId="3A46084B" w14:textId="77777777" w:rsidR="00C05A68" w:rsidRDefault="00C70580">
                      <w:pPr>
                        <w:spacing w:after="160" w:line="259" w:lineRule="auto"/>
                        <w:ind w:left="0" w:right="0" w:firstLine="0"/>
                      </w:pPr>
                      <w:r>
                        <w:fldChar w:fldCharType="begin"/>
                      </w:r>
                      <w:r>
                        <w:instrText xml:space="preserve"> PAGE   \* MERGEFORMAT </w:instrText>
                      </w:r>
                      <w:r>
                        <w:fldChar w:fldCharType="separate"/>
                      </w:r>
                      <w:r>
                        <w:rPr>
                          <w:rFonts w:ascii="Times New Roman" w:eastAsia="Times New Roman" w:hAnsi="Times New Roman" w:cs="Times New Roman"/>
                          <w:color w:val="FFFFFF"/>
                          <w:sz w:val="24"/>
                        </w:rPr>
                        <w:t>1</w:t>
                      </w:r>
                      <w:r>
                        <w:rPr>
                          <w:rFonts w:ascii="Times New Roman" w:eastAsia="Times New Roman" w:hAnsi="Times New Roman" w:cs="Times New Roman"/>
                          <w:color w:val="FFFFFF"/>
                          <w:sz w:val="24"/>
                        </w:rPr>
                        <w:fldChar w:fldCharType="end"/>
                      </w:r>
                    </w:p>
                  </w:txbxContent>
                </v:textbox>
              </v:rect>
              <v:rect id="Rectangle 5515" o:spid="_x0000_s1032" style="position:absolute;left:58506;top:56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" filled="f" stroked="f">
                <v:textbox inset="0,0,0,0">
                  <w:txbxContent>
                    <w:p w14:paraId="70EB5A02" w14:textId="77777777" w:rsidR="00C05A68" w:rsidRDefault="00C70580">
                      <w:pPr>
                        <w:spacing w:after="160" w:line="259" w:lineRule="auto"/>
                        <w:ind w:left="0" w:right="0" w:firstLine="0"/>
                      </w:pPr>
                      <w:r>
                        <w:rPr>
                          <w:rFonts w:ascii="Times New Roman" w:eastAsia="Times New Roman" w:hAnsi="Times New Roman" w:cs="Times New Roman"/>
                          <w:color w:val="FFFFFF"/>
                          <w:sz w:val="24"/>
                        </w:rPr>
                        <w:t xml:space="preserve"> </w:t>
                      </w:r>
                    </w:p>
                  </w:txbxContent>
                </v:textbox>
              </v:rect>
              <v:shape id="Shape 5762" o:spid="_x0000_s1033" style="position:absolute;width:57020;height:91;visibility:visible;mso-wrap-style:square;v-text-anchor:top" coordsize="57020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" path="m,l5702046,r,9144l,9144,,e" fillcolor="black" stroked="f" strokeweight="0">
                <v:stroke miterlimit="83231f" joinstyle="miter"/>
                <v:path arrowok="t" textboxrect="0,0,5702046,9144"/>
              </v:shape>
              <v:shape id="Shape 5763" o:spid="_x0000_s1034" style="position:absolute;left:57020;top:60;width:91;height:458;visibility:visible;mso-wrap-style:square;v-text-anchor:top" coordsize="914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" path="m,l9144,r,45720l,45720,,e" fillcolor="#933533" stroked="f" strokeweight="0">
                <v:stroke miterlimit="83231f" joinstyle="miter"/>
                <v:path arrowok="t" textboxrect="0,0,9144,45720"/>
              </v:shape>
              <v:shape id="Shape 5764" o:spid="_x0000_s1035" style="position:absolute;left:57020;width:6332;height:91;visibility:visible;mso-wrap-style:square;v-text-anchor:top" coordsize="6332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" path="m,l633222,r,9144l,9144,,e" fillcolor="#bf504c" stroked="f" strokeweight="0">
                <v:stroke miterlimit="83231f" joinstyle="miter"/>
                <v:path arrowok="t" textboxrect="0,0,633222,9144"/>
              </v:shape>
              <v:shape id="Shape 5765" o:spid="_x0000_s1036" style="position:absolute;left:57081;top:60;width:6271;height:458;visibility:visible;mso-wrap-style:square;v-text-anchor:top" coordsize="627126,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" path="m,l627126,r,45720l,45720,,e" fillcolor="#933533" stroked="f" strokeweight="0">
                <v:stroke miterlimit="83231f" joinstyle="miter"/>
                <v:path arrowok="t" textboxrect="0,0,627126,45720"/>
              </v:shape>
              <v:shape id="Shape 5766" o:spid="_x0000_s1037" style="position:absolute;left:57020;top:2270;width:6332;height:457;visibility:visible;mso-wrap-style:square;v-text-anchor:top" coordsize="633222,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" path="m,l633222,r,45720l,45720,,e" fillcolor="#933533" stroked="f" strokeweight="0">
                <v:stroke miterlimit="83231f" joinstyle="miter"/>
                <v:path arrowok="t" textboxrect="0,0,633222,45720"/>
              </v:shape>
              <w10:wrap type="square" anchorx="page" anchory="page"/>
            </v:group>
          </w:pict>
        </mc:Fallback>
      </mc:AlternateConten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2C87" w14:textId="092239A0" w:rsidR="00C05A68" w:rsidRDefault="00C70580">
    <w:pPr>
      <w:spacing w:after="0" w:line="259" w:lineRule="auto"/>
      <w:ind w:left="0" w:righ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D82E" w14:textId="77777777" w:rsidR="00C05A68" w:rsidRDefault="00C70580">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421CE19" wp14:editId="1FEC4C4E">
              <wp:simplePos x="0" y="0"/>
              <wp:positionH relativeFrom="page">
                <wp:posOffset>612648</wp:posOffset>
              </wp:positionH>
              <wp:positionV relativeFrom="page">
                <wp:posOffset>9787890</wp:posOffset>
              </wp:positionV>
              <wp:extent cx="6335269" cy="272796"/>
              <wp:effectExtent l="0" t="0" r="0" b="0"/>
              <wp:wrapSquare wrapText="bothSides"/>
              <wp:docPr id="5468" name="Group 5468"/>
              <wp:cNvGraphicFramePr/>
              <a:graphic xmlns:a="http://schemas.openxmlformats.org/drawingml/2006/main">
                <a:graphicData uri="http://schemas.microsoft.com/office/word/2010/wordprocessingGroup">
                  <wpg:wgp>
                    <wpg:cNvGrpSpPr/>
                    <wpg:grpSpPr>
                      <a:xfrm>
                        <a:off x="0" y="0"/>
                        <a:ext cx="6335269" cy="272796"/>
                        <a:chOff x="0" y="0"/>
                        <a:chExt cx="6335269" cy="272796"/>
                      </a:xfrm>
                    </wpg:grpSpPr>
                    <wps:wsp>
                      <wps:cNvPr id="5476" name="Rectangle 5476"/>
                      <wps:cNvSpPr/>
                      <wps:spPr>
                        <a:xfrm>
                          <a:off x="4601718" y="55014"/>
                          <a:ext cx="1366778" cy="187358"/>
                        </a:xfrm>
                        <a:prstGeom prst="rect">
                          <a:avLst/>
                        </a:prstGeom>
                        <a:ln>
                          <a:noFill/>
                        </a:ln>
                      </wps:spPr>
                      <wps:txbx>
                        <w:txbxContent>
                          <w:p w14:paraId="1C3D7704" w14:textId="77777777" w:rsidR="00C05A68" w:rsidRDefault="00C70580">
                            <w:pPr>
                              <w:spacing w:after="160" w:line="259" w:lineRule="auto"/>
                              <w:ind w:left="0" w:right="0" w:firstLine="0"/>
                            </w:pPr>
                            <w:r>
                              <w:rPr>
                                <w:rFonts w:ascii="Times New Roman" w:eastAsia="Times New Roman" w:hAnsi="Times New Roman" w:cs="Times New Roman"/>
                              </w:rPr>
                              <w:t>WFP | 07 May 2010</w:t>
                            </w:r>
                          </w:p>
                        </w:txbxContent>
                      </wps:txbx>
                      <wps:bodyPr horzOverflow="overflow" vert="horz" lIns="0" tIns="0" rIns="0" bIns="0" rtlCol="0">
                        <a:noAutofit/>
                      </wps:bodyPr>
                    </wps:wsp>
                    <wps:wsp>
                      <wps:cNvPr id="5477" name="Rectangle 5477"/>
                      <wps:cNvSpPr/>
                      <wps:spPr>
                        <a:xfrm>
                          <a:off x="5628894" y="32610"/>
                          <a:ext cx="50673" cy="224380"/>
                        </a:xfrm>
                        <a:prstGeom prst="rect">
                          <a:avLst/>
                        </a:prstGeom>
                        <a:ln>
                          <a:noFill/>
                        </a:ln>
                      </wps:spPr>
                      <wps:txbx>
                        <w:txbxContent>
                          <w:p w14:paraId="422A9BF0" w14:textId="77777777" w:rsidR="00C05A68" w:rsidRDefault="00C70580">
                            <w:pPr>
                              <w:spacing w:after="160" w:line="259" w:lineRule="auto"/>
                              <w:ind w:left="0" w:righ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732" name="Shape 5732"/>
                      <wps:cNvSpPr/>
                      <wps:spPr>
                        <a:xfrm>
                          <a:off x="5702046" y="6096"/>
                          <a:ext cx="633222" cy="266700"/>
                        </a:xfrm>
                        <a:custGeom>
                          <a:avLst/>
                          <a:gdLst/>
                          <a:ahLst/>
                          <a:cxnLst/>
                          <a:rect l="0" t="0" r="0" b="0"/>
                          <a:pathLst>
                            <a:path w="633222" h="266700">
                              <a:moveTo>
                                <a:pt x="0" y="0"/>
                              </a:moveTo>
                              <a:lnTo>
                                <a:pt x="633222" y="0"/>
                              </a:lnTo>
                              <a:lnTo>
                                <a:pt x="633222" y="266700"/>
                              </a:lnTo>
                              <a:lnTo>
                                <a:pt x="0" y="26670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33" name="Shape 5733"/>
                      <wps:cNvSpPr/>
                      <wps:spPr>
                        <a:xfrm>
                          <a:off x="5774437" y="51816"/>
                          <a:ext cx="487680" cy="175260"/>
                        </a:xfrm>
                        <a:custGeom>
                          <a:avLst/>
                          <a:gdLst/>
                          <a:ahLst/>
                          <a:cxnLst/>
                          <a:rect l="0" t="0" r="0" b="0"/>
                          <a:pathLst>
                            <a:path w="487680" h="175260">
                              <a:moveTo>
                                <a:pt x="0" y="0"/>
                              </a:moveTo>
                              <a:lnTo>
                                <a:pt x="487680" y="0"/>
                              </a:lnTo>
                              <a:lnTo>
                                <a:pt x="487680" y="175260"/>
                              </a:lnTo>
                              <a:lnTo>
                                <a:pt x="0" y="17526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478" name="Rectangle 5478"/>
                      <wps:cNvSpPr/>
                      <wps:spPr>
                        <a:xfrm>
                          <a:off x="5774437" y="56231"/>
                          <a:ext cx="101346" cy="224380"/>
                        </a:xfrm>
                        <a:prstGeom prst="rect">
                          <a:avLst/>
                        </a:prstGeom>
                        <a:ln>
                          <a:noFill/>
                        </a:ln>
                      </wps:spPr>
                      <wps:txbx>
                        <w:txbxContent>
                          <w:p w14:paraId="485376F9" w14:textId="77777777" w:rsidR="00C05A68" w:rsidRDefault="00C70580">
                            <w:pPr>
                              <w:spacing w:after="160" w:line="259" w:lineRule="auto"/>
                              <w:ind w:left="0" w:right="0" w:firstLine="0"/>
                            </w:pPr>
                            <w:r>
                              <w:fldChar w:fldCharType="begin"/>
                            </w:r>
                            <w:r>
                              <w:instrText xml:space="preserve"> PAGE   \* MERGEFORMAT </w:instrText>
                            </w:r>
                            <w:r>
                              <w:fldChar w:fldCharType="separate"/>
                            </w:r>
                            <w:r>
                              <w:rPr>
                                <w:rFonts w:ascii="Times New Roman" w:eastAsia="Times New Roman" w:hAnsi="Times New Roman" w:cs="Times New Roman"/>
                                <w:color w:val="FFFFFF"/>
                                <w:sz w:val="24"/>
                              </w:rPr>
                              <w:t>1</w:t>
                            </w:r>
                            <w:r>
                              <w:rPr>
                                <w:rFonts w:ascii="Times New Roman" w:eastAsia="Times New Roman" w:hAnsi="Times New Roman" w:cs="Times New Roman"/>
                                <w:color w:val="FFFFFF"/>
                                <w:sz w:val="24"/>
                              </w:rPr>
                              <w:fldChar w:fldCharType="end"/>
                            </w:r>
                          </w:p>
                        </w:txbxContent>
                      </wps:txbx>
                      <wps:bodyPr horzOverflow="overflow" vert="horz" lIns="0" tIns="0" rIns="0" bIns="0" rtlCol="0">
                        <a:noAutofit/>
                      </wps:bodyPr>
                    </wps:wsp>
                    <wps:wsp>
                      <wps:cNvPr id="5479" name="Rectangle 5479"/>
                      <wps:cNvSpPr/>
                      <wps:spPr>
                        <a:xfrm>
                          <a:off x="5850637" y="56231"/>
                          <a:ext cx="50673" cy="224380"/>
                        </a:xfrm>
                        <a:prstGeom prst="rect">
                          <a:avLst/>
                        </a:prstGeom>
                        <a:ln>
                          <a:noFill/>
                        </a:ln>
                      </wps:spPr>
                      <wps:txbx>
                        <w:txbxContent>
                          <w:p w14:paraId="60109ED5" w14:textId="77777777" w:rsidR="00C05A68" w:rsidRDefault="00C70580">
                            <w:pPr>
                              <w:spacing w:after="160" w:line="259" w:lineRule="auto"/>
                              <w:ind w:left="0" w:right="0" w:firstLine="0"/>
                            </w:pPr>
                            <w:r>
                              <w:rPr>
                                <w:rFonts w:ascii="Times New Roman" w:eastAsia="Times New Roman" w:hAnsi="Times New Roman" w:cs="Times New Roman"/>
                                <w:color w:val="FFFFFF"/>
                                <w:sz w:val="24"/>
                              </w:rPr>
                              <w:t xml:space="preserve"> </w:t>
                            </w:r>
                          </w:p>
                        </w:txbxContent>
                      </wps:txbx>
                      <wps:bodyPr horzOverflow="overflow" vert="horz" lIns="0" tIns="0" rIns="0" bIns="0" rtlCol="0">
                        <a:noAutofit/>
                      </wps:bodyPr>
                    </wps:wsp>
                    <wps:wsp>
                      <wps:cNvPr id="5734" name="Shape 5734"/>
                      <wps:cNvSpPr/>
                      <wps:spPr>
                        <a:xfrm>
                          <a:off x="0" y="0"/>
                          <a:ext cx="5702046" cy="9144"/>
                        </a:xfrm>
                        <a:custGeom>
                          <a:avLst/>
                          <a:gdLst/>
                          <a:ahLst/>
                          <a:cxnLst/>
                          <a:rect l="0" t="0" r="0" b="0"/>
                          <a:pathLst>
                            <a:path w="5702046" h="9144">
                              <a:moveTo>
                                <a:pt x="0" y="0"/>
                              </a:moveTo>
                              <a:lnTo>
                                <a:pt x="5702046" y="0"/>
                              </a:lnTo>
                              <a:lnTo>
                                <a:pt x="57020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35" name="Shape 5735"/>
                      <wps:cNvSpPr/>
                      <wps:spPr>
                        <a:xfrm>
                          <a:off x="5702046" y="6096"/>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36" name="Shape 5736"/>
                      <wps:cNvSpPr/>
                      <wps:spPr>
                        <a:xfrm>
                          <a:off x="5702046" y="0"/>
                          <a:ext cx="633222" cy="9144"/>
                        </a:xfrm>
                        <a:custGeom>
                          <a:avLst/>
                          <a:gdLst/>
                          <a:ahLst/>
                          <a:cxnLst/>
                          <a:rect l="0" t="0" r="0" b="0"/>
                          <a:pathLst>
                            <a:path w="633222" h="9144">
                              <a:moveTo>
                                <a:pt x="0" y="0"/>
                              </a:moveTo>
                              <a:lnTo>
                                <a:pt x="633222" y="0"/>
                              </a:lnTo>
                              <a:lnTo>
                                <a:pt x="633222" y="9144"/>
                              </a:lnTo>
                              <a:lnTo>
                                <a:pt x="0" y="9144"/>
                              </a:lnTo>
                              <a:lnTo>
                                <a:pt x="0" y="0"/>
                              </a:lnTo>
                            </a:path>
                          </a:pathLst>
                        </a:custGeom>
                        <a:ln w="0" cap="flat">
                          <a:miter lim="127000"/>
                        </a:ln>
                      </wps:spPr>
                      <wps:style>
                        <a:lnRef idx="0">
                          <a:srgbClr val="000000">
                            <a:alpha val="0"/>
                          </a:srgbClr>
                        </a:lnRef>
                        <a:fillRef idx="1">
                          <a:srgbClr val="BF504C"/>
                        </a:fillRef>
                        <a:effectRef idx="0">
                          <a:scrgbClr r="0" g="0" b="0"/>
                        </a:effectRef>
                        <a:fontRef idx="none"/>
                      </wps:style>
                      <wps:bodyPr/>
                    </wps:wsp>
                    <wps:wsp>
                      <wps:cNvPr id="5737" name="Shape 5737"/>
                      <wps:cNvSpPr/>
                      <wps:spPr>
                        <a:xfrm>
                          <a:off x="5708143" y="6096"/>
                          <a:ext cx="627126" cy="45720"/>
                        </a:xfrm>
                        <a:custGeom>
                          <a:avLst/>
                          <a:gdLst/>
                          <a:ahLst/>
                          <a:cxnLst/>
                          <a:rect l="0" t="0" r="0" b="0"/>
                          <a:pathLst>
                            <a:path w="627126" h="45720">
                              <a:moveTo>
                                <a:pt x="0" y="0"/>
                              </a:moveTo>
                              <a:lnTo>
                                <a:pt x="627126" y="0"/>
                              </a:lnTo>
                              <a:lnTo>
                                <a:pt x="627126"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s:wsp>
                      <wps:cNvPr id="5738" name="Shape 5738"/>
                      <wps:cNvSpPr/>
                      <wps:spPr>
                        <a:xfrm>
                          <a:off x="5702046" y="227076"/>
                          <a:ext cx="633222" cy="45720"/>
                        </a:xfrm>
                        <a:custGeom>
                          <a:avLst/>
                          <a:gdLst/>
                          <a:ahLst/>
                          <a:cxnLst/>
                          <a:rect l="0" t="0" r="0" b="0"/>
                          <a:pathLst>
                            <a:path w="633222" h="45720">
                              <a:moveTo>
                                <a:pt x="0" y="0"/>
                              </a:moveTo>
                              <a:lnTo>
                                <a:pt x="633222" y="0"/>
                              </a:lnTo>
                              <a:lnTo>
                                <a:pt x="633222" y="45720"/>
                              </a:lnTo>
                              <a:lnTo>
                                <a:pt x="0" y="45720"/>
                              </a:lnTo>
                              <a:lnTo>
                                <a:pt x="0" y="0"/>
                              </a:lnTo>
                            </a:path>
                          </a:pathLst>
                        </a:custGeom>
                        <a:ln w="0" cap="flat">
                          <a:miter lim="127000"/>
                        </a:ln>
                      </wps:spPr>
                      <wps:style>
                        <a:lnRef idx="0">
                          <a:srgbClr val="000000">
                            <a:alpha val="0"/>
                          </a:srgbClr>
                        </a:lnRef>
                        <a:fillRef idx="1">
                          <a:srgbClr val="933533"/>
                        </a:fillRef>
                        <a:effectRef idx="0">
                          <a:scrgbClr r="0" g="0" b="0"/>
                        </a:effectRef>
                        <a:fontRef idx="none"/>
                      </wps:style>
                      <wps:bodyPr/>
                    </wps:wsp>
                  </wpg:wgp>
                </a:graphicData>
              </a:graphic>
            </wp:anchor>
          </w:drawing>
        </mc:Choice>
        <mc:Fallback>
          <w:pict>
            <v:group w14:anchorId="0421CE19" id="Group 5468" o:spid="_x0000_s1038" style="position:absolute;margin-left:48.25pt;margin-top:770.7pt;width:498.85pt;height:21.5pt;z-index:251660288;mso-position-horizontal-relative:page;mso-position-vertical-relative:page" coordsize="63352,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">
              <v:rect id="Rectangle 5476" o:spid="_x0000_s1039" style="position:absolute;left:46017;top:550;width:13667;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" filled="f" stroked="f">
                <v:textbox inset="0,0,0,0">
                  <w:txbxContent>
                    <w:p w14:paraId="1C3D7704" w14:textId="77777777" w:rsidR="00C05A68" w:rsidRDefault="00C70580">
                      <w:pPr>
                        <w:spacing w:after="160" w:line="259" w:lineRule="auto"/>
                        <w:ind w:left="0" w:right="0" w:firstLine="0"/>
                      </w:pPr>
                      <w:r>
                        <w:rPr>
                          <w:rFonts w:ascii="Times New Roman" w:eastAsia="Times New Roman" w:hAnsi="Times New Roman" w:cs="Times New Roman"/>
                        </w:rPr>
                        <w:t>WFP | 07 May 2010</w:t>
                      </w:r>
                    </w:p>
                  </w:txbxContent>
                </v:textbox>
              </v:rect>
              <v:rect id="Rectangle 5477" o:spid="_x0000_s1040" style="position:absolute;left:56288;top:32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pET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9jcdwfxOegEx/AQAA//8DAFBLAQItABQABgAIAAAAIQDb4fbL7gAAAIUBAAATAAAAAAAA&#10;AAAAAAAAAAAAAABbQ29udGVudF9UeXBlc10ueG1sUEsBAi0AFAAGAAgAAAAhAFr0LFu/AAAAFQEA&#10;AAsAAAAAAAAAAAAAAAAAHwEAAF9yZWxzLy5yZWxzUEsBAi0AFAAGAAgAAAAhAAaukRPHAAAA3QAA&#10;AA8AAAAAAAAAAAAAAAAABwIAAGRycy9kb3ducmV2LnhtbFBLBQYAAAAAAwADALcAAAD7AgAAAAA=&#10;" filled="f" stroked="f">
                <v:textbox inset="0,0,0,0">
                  <w:txbxContent>
                    <w:p w14:paraId="422A9BF0" w14:textId="77777777" w:rsidR="00C05A68" w:rsidRDefault="00C70580">
                      <w:pPr>
                        <w:spacing w:after="160" w:line="259" w:lineRule="auto"/>
                        <w:ind w:left="0" w:right="0" w:firstLine="0"/>
                      </w:pPr>
                      <w:r>
                        <w:rPr>
                          <w:rFonts w:ascii="Times New Roman" w:eastAsia="Times New Roman" w:hAnsi="Times New Roman" w:cs="Times New Roman"/>
                          <w:sz w:val="24"/>
                        </w:rPr>
                        <w:t xml:space="preserve"> </w:t>
                      </w:r>
                    </w:p>
                  </w:txbxContent>
                </v:textbox>
              </v:rect>
              <v:shape id="Shape 5732" o:spid="_x0000_s1041" style="position:absolute;left:57020;top:60;width:6332;height:2667;visibility:visible;mso-wrap-style:square;v-text-anchor:top" coordsize="633222,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" path="m,l633222,r,266700l,266700,,e" fillcolor="#933533" stroked="f" strokeweight="0">
                <v:stroke miterlimit="83231f" joinstyle="miter"/>
                <v:path arrowok="t" textboxrect="0,0,633222,266700"/>
              </v:shape>
              <v:shape id="Shape 5733" o:spid="_x0000_s1042" style="position:absolute;left:57744;top:518;width:4877;height:1752;visibility:visible;mso-wrap-style:square;v-text-anchor:top" coordsize="4876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" path="m,l487680,r,175260l,175260,,e" fillcolor="#933533" stroked="f" strokeweight="0">
                <v:stroke miterlimit="83231f" joinstyle="miter"/>
                <v:path arrowok="t" textboxrect="0,0,487680,175260"/>
              </v:shape>
              <v:rect id="Rectangle 5478" o:spid="_x0000_s1043" style="position:absolute;left:57744;top:562;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" filled="f" stroked="f">
                <v:textbox inset="0,0,0,0">
                  <w:txbxContent>
                    <w:p w14:paraId="485376F9" w14:textId="77777777" w:rsidR="00C05A68" w:rsidRDefault="00C70580">
                      <w:pPr>
                        <w:spacing w:after="160" w:line="259" w:lineRule="auto"/>
                        <w:ind w:left="0" w:right="0" w:firstLine="0"/>
                      </w:pPr>
                      <w:r>
                        <w:fldChar w:fldCharType="begin"/>
                      </w:r>
                      <w:r>
                        <w:instrText xml:space="preserve"> PAGE   \* MERGEFORMAT </w:instrText>
                      </w:r>
                      <w:r>
                        <w:fldChar w:fldCharType="separate"/>
                      </w:r>
                      <w:r>
                        <w:rPr>
                          <w:rFonts w:ascii="Times New Roman" w:eastAsia="Times New Roman" w:hAnsi="Times New Roman" w:cs="Times New Roman"/>
                          <w:color w:val="FFFFFF"/>
                          <w:sz w:val="24"/>
                        </w:rPr>
                        <w:t>1</w:t>
                      </w:r>
                      <w:r>
                        <w:rPr>
                          <w:rFonts w:ascii="Times New Roman" w:eastAsia="Times New Roman" w:hAnsi="Times New Roman" w:cs="Times New Roman"/>
                          <w:color w:val="FFFFFF"/>
                          <w:sz w:val="24"/>
                        </w:rPr>
                        <w:fldChar w:fldCharType="end"/>
                      </w:r>
                    </w:p>
                  </w:txbxContent>
                </v:textbox>
              </v:rect>
              <v:rect id="Rectangle 5479" o:spid="_x0000_s1044" style="position:absolute;left:58506;top:56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" filled="f" stroked="f">
                <v:textbox inset="0,0,0,0">
                  <w:txbxContent>
                    <w:p w14:paraId="60109ED5" w14:textId="77777777" w:rsidR="00C05A68" w:rsidRDefault="00C70580">
                      <w:pPr>
                        <w:spacing w:after="160" w:line="259" w:lineRule="auto"/>
                        <w:ind w:left="0" w:right="0" w:firstLine="0"/>
                      </w:pPr>
                      <w:r>
                        <w:rPr>
                          <w:rFonts w:ascii="Times New Roman" w:eastAsia="Times New Roman" w:hAnsi="Times New Roman" w:cs="Times New Roman"/>
                          <w:color w:val="FFFFFF"/>
                          <w:sz w:val="24"/>
                        </w:rPr>
                        <w:t xml:space="preserve"> </w:t>
                      </w:r>
                    </w:p>
                  </w:txbxContent>
                </v:textbox>
              </v:rect>
              <v:shape id="Shape 5734" o:spid="_x0000_s1045" style="position:absolute;width:57020;height:91;visibility:visible;mso-wrap-style:square;v-text-anchor:top" coordsize="57020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" path="m,l5702046,r,9144l,9144,,e" fillcolor="black" stroked="f" strokeweight="0">
                <v:stroke miterlimit="83231f" joinstyle="miter"/>
                <v:path arrowok="t" textboxrect="0,0,5702046,9144"/>
              </v:shape>
              <v:shape id="Shape 5735" o:spid="_x0000_s1046" style="position:absolute;left:57020;top:60;width:91;height:458;visibility:visible;mso-wrap-style:square;v-text-anchor:top" coordsize="9144,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" path="m,l9144,r,45720l,45720,,e" fillcolor="#933533" stroked="f" strokeweight="0">
                <v:stroke miterlimit="83231f" joinstyle="miter"/>
                <v:path arrowok="t" textboxrect="0,0,9144,45720"/>
              </v:shape>
              <v:shape id="Shape 5736" o:spid="_x0000_s1047" style="position:absolute;left:57020;width:6332;height:91;visibility:visible;mso-wrap-style:square;v-text-anchor:top" coordsize="6332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" path="m,l633222,r,9144l,9144,,e" fillcolor="#bf504c" stroked="f" strokeweight="0">
                <v:stroke miterlimit="83231f" joinstyle="miter"/>
                <v:path arrowok="t" textboxrect="0,0,633222,9144"/>
              </v:shape>
              <v:shape id="Shape 5737" o:spid="_x0000_s1048" style="position:absolute;left:57081;top:60;width:6271;height:458;visibility:visible;mso-wrap-style:square;v-text-anchor:top" coordsize="627126,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" path="m,l627126,r,45720l,45720,,e" fillcolor="#933533" stroked="f" strokeweight="0">
                <v:stroke miterlimit="83231f" joinstyle="miter"/>
                <v:path arrowok="t" textboxrect="0,0,627126,45720"/>
              </v:shape>
              <v:shape id="Shape 5738" o:spid="_x0000_s1049" style="position:absolute;left:57020;top:2270;width:6332;height:457;visibility:visible;mso-wrap-style:square;v-text-anchor:top" coordsize="633222,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" path="m,l633222,r,45720l,45720,,e" fillcolor="#933533" stroked="f" strokeweight="0">
                <v:stroke miterlimit="83231f" joinstyle="miter"/>
                <v:path arrowok="t" textboxrect="0,0,633222,45720"/>
              </v:shape>
              <w10:wrap type="square" anchorx="page" anchory="page"/>
            </v:group>
          </w:pict>
        </mc:Fallback>
      </mc:AlternateConten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BB8A8" w14:textId="77777777" w:rsidR="00C706D8" w:rsidRDefault="00C706D8">
      <w:pPr>
        <w:spacing w:after="0" w:line="259" w:lineRule="auto"/>
        <w:ind w:left="0" w:right="0" w:firstLine="0"/>
      </w:pPr>
      <w:r>
        <w:separator/>
      </w:r>
    </w:p>
  </w:footnote>
  <w:footnote w:type="continuationSeparator" w:id="0">
    <w:p w14:paraId="013671BF" w14:textId="77777777" w:rsidR="00C706D8" w:rsidRDefault="00C706D8">
      <w:pPr>
        <w:spacing w:after="0" w:line="259" w:lineRule="auto"/>
        <w:ind w:left="0" w:right="0" w:firstLine="0"/>
      </w:pPr>
      <w:r>
        <w:continuationSeparator/>
      </w:r>
    </w:p>
  </w:footnote>
  <w:footnote w:id="1">
    <w:p w14:paraId="3E1A8A98" w14:textId="734C0E31" w:rsidR="003D16E7" w:rsidRDefault="003D16E7" w:rsidP="00E36E56">
      <w:pPr>
        <w:pStyle w:val="FootnoteText"/>
        <w:ind w:right="30"/>
      </w:pPr>
      <w:r>
        <w:rPr>
          <w:rStyle w:val="FootnoteReference"/>
        </w:rPr>
        <w:footnoteRef/>
      </w:r>
      <w:r>
        <w:t xml:space="preserve"> </w:t>
      </w:r>
      <w:r w:rsidRPr="009E1FDF">
        <w:rPr>
          <w:sz w:val="16"/>
          <w:szCs w:val="16"/>
        </w:rPr>
        <w:t xml:space="preserve">Confirm this fines threshold against the aflatoxin test kit/method specified in your Aflatoxin Testing SOP (e.g., LAB-SOP 1.3) before use — do not assume it applies to every kit. Authoritative sources differ: the USDA FGIS Mycotoxin Handbook sets a 60% minimum; the Texas A&amp;M/OSS industry standard (reflected in Appendix 1) uses 70%; some ELISA kits (e.g., Neogen </w:t>
      </w:r>
      <w:proofErr w:type="spellStart"/>
      <w:r w:rsidRPr="009E1FDF">
        <w:rPr>
          <w:sz w:val="16"/>
          <w:szCs w:val="16"/>
        </w:rPr>
        <w:t>Veratox</w:t>
      </w:r>
      <w:proofErr w:type="spellEnd"/>
      <w:r w:rsidRPr="009E1FDF">
        <w:rPr>
          <w:sz w:val="16"/>
          <w:szCs w:val="16"/>
        </w:rPr>
        <w:t xml:space="preserve"> MAX) require ≥95%.</w:t>
      </w:r>
    </w:p>
  </w:footnote>
  <w:footnote w:id="2">
    <w:p w14:paraId="348346FC" w14:textId="48233EB1" w:rsidR="00E36E56" w:rsidRPr="00C81055" w:rsidRDefault="00E36E56" w:rsidP="00C81055">
      <w:pPr>
        <w:pStyle w:val="FootnoteText"/>
        <w:ind w:right="30"/>
        <w:rPr>
          <w:sz w:val="16"/>
          <w:szCs w:val="16"/>
        </w:rPr>
      </w:pPr>
      <w:r>
        <w:rPr>
          <w:rStyle w:val="FootnoteReference"/>
        </w:rPr>
        <w:footnoteRef/>
      </w:r>
      <w:r>
        <w:t xml:space="preserve"> </w:t>
      </w:r>
      <w:r w:rsidRPr="00C81055">
        <w:rPr>
          <w:sz w:val="16"/>
          <w:szCs w:val="16"/>
        </w:rPr>
        <w:t xml:space="preserve">Confirm this fines threshold against the aflatoxin test kit/method specified in your Aflatoxin Testing SOP (e.g., LAB-SOP 1.3) before use — do not assume it applies to every kit. Authoritative sources differ: the USDA FGIS Mycotoxin Handbook sets a 60% minimum; the Texas A&amp;M/OSS industry standard (reflected in Appendix 1) uses 70%; some ELISA kits (e.g., Neogen </w:t>
      </w:r>
      <w:proofErr w:type="spellStart"/>
      <w:r w:rsidRPr="00C81055">
        <w:rPr>
          <w:sz w:val="16"/>
          <w:szCs w:val="16"/>
        </w:rPr>
        <w:t>Veratox</w:t>
      </w:r>
      <w:proofErr w:type="spellEnd"/>
      <w:r w:rsidRPr="00C81055">
        <w:rPr>
          <w:sz w:val="16"/>
          <w:szCs w:val="16"/>
        </w:rPr>
        <w:t xml:space="preserve"> MAX) require ≥95%.</w:t>
      </w:r>
    </w:p>
  </w:footnote>
  <w:footnote w:id="3">
    <w:p w14:paraId="38410688" w14:textId="71D412C4" w:rsidR="00E36E56" w:rsidRPr="00C81055" w:rsidRDefault="00E36E56" w:rsidP="00C81055">
      <w:pPr>
        <w:pStyle w:val="FootnoteText"/>
        <w:ind w:right="30"/>
        <w:rPr>
          <w:sz w:val="16"/>
          <w:szCs w:val="16"/>
        </w:rPr>
      </w:pPr>
      <w:r>
        <w:rPr>
          <w:rStyle w:val="FootnoteReference"/>
        </w:rPr>
        <w:footnoteRef/>
      </w:r>
      <w:r>
        <w:t xml:space="preserve"> </w:t>
      </w:r>
      <w:r w:rsidRPr="00C81055">
        <w:rPr>
          <w:sz w:val="16"/>
          <w:szCs w:val="16"/>
        </w:rPr>
        <w:t xml:space="preserve">Confirm this fines threshold against the aflatoxin test kit/method specified in your Aflatoxin Testing SOP (e.g., LAB-SOP 1.3) before use — do not assume it applies to every kit. Authoritative sources differ: the USDA FGIS Mycotoxin Handbook sets a 60% minimum; the Texas A&amp;M/OSS industry standard (reflected in Appendix 1) uses 70%; some ELISA kits (e.g., Neogen </w:t>
      </w:r>
      <w:proofErr w:type="spellStart"/>
      <w:r w:rsidRPr="00C81055">
        <w:rPr>
          <w:sz w:val="16"/>
          <w:szCs w:val="16"/>
        </w:rPr>
        <w:t>Veratox</w:t>
      </w:r>
      <w:proofErr w:type="spellEnd"/>
      <w:r w:rsidRPr="00C81055">
        <w:rPr>
          <w:sz w:val="16"/>
          <w:szCs w:val="16"/>
        </w:rPr>
        <w:t xml:space="preserve"> MAX) require ≥95%.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1803" w14:textId="77777777" w:rsidR="006128ED" w:rsidRDefault="00612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10"/>
      <w:gridCol w:w="5400"/>
      <w:gridCol w:w="1260"/>
      <w:gridCol w:w="1620"/>
    </w:tblGrid>
    <w:tr w:rsidR="009E69BB" w:rsidRPr="009E69BB" w14:paraId="1A6E3D40" w14:textId="77777777" w:rsidTr="00521E47">
      <w:trPr>
        <w:cantSplit/>
        <w:trHeight w:val="428"/>
      </w:trPr>
      <w:tc>
        <w:tcPr>
          <w:tcW w:w="1710" w:type="dxa"/>
          <w:vMerge w:val="restart"/>
          <w:vAlign w:val="center"/>
        </w:tcPr>
        <w:p w14:paraId="0D43996C" w14:textId="77777777" w:rsidR="009E69BB" w:rsidRPr="009E69BB" w:rsidRDefault="009E69BB" w:rsidP="009E69BB">
          <w:pPr>
            <w:spacing w:before="120" w:after="120" w:line="265" w:lineRule="auto"/>
            <w:ind w:left="838" w:right="0" w:hanging="730"/>
            <w:jc w:val="center"/>
            <w:rPr>
              <w:sz w:val="22"/>
              <w:lang w:val="en-GB" w:eastAsia="en-GB"/>
            </w:rPr>
          </w:pPr>
          <w:bookmarkStart w:id="1" w:name="_Hlk119391912"/>
          <w:r w:rsidRPr="009E69BB">
            <w:rPr>
              <w:sz w:val="22"/>
              <w:lang w:val="en-GB" w:eastAsia="en-GB"/>
            </w:rPr>
            <w:t>Department</w:t>
          </w:r>
        </w:p>
        <w:p w14:paraId="756187F7" w14:textId="77777777" w:rsidR="009E69BB" w:rsidRPr="009E69BB" w:rsidRDefault="009E69BB" w:rsidP="009E69BB">
          <w:pPr>
            <w:spacing w:before="120" w:after="120" w:line="265" w:lineRule="auto"/>
            <w:ind w:left="838" w:right="0" w:hanging="730"/>
            <w:jc w:val="center"/>
            <w:rPr>
              <w:sz w:val="24"/>
              <w:lang w:val="en-GB" w:eastAsia="en-GB"/>
            </w:rPr>
          </w:pPr>
          <w:r w:rsidRPr="009E69BB">
            <w:rPr>
              <w:b/>
              <w:sz w:val="24"/>
              <w:lang w:val="en-GB" w:eastAsia="en-GB"/>
            </w:rPr>
            <w:t>Laboratory</w:t>
          </w:r>
        </w:p>
      </w:tc>
      <w:tc>
        <w:tcPr>
          <w:tcW w:w="5400" w:type="dxa"/>
          <w:vMerge w:val="restart"/>
          <w:vAlign w:val="center"/>
        </w:tcPr>
        <w:p w14:paraId="39AA16BA" w14:textId="77777777" w:rsidR="009E69BB" w:rsidRPr="00033031" w:rsidRDefault="009E69BB" w:rsidP="009E69BB">
          <w:pPr>
            <w:keepNext/>
            <w:keepLines/>
            <w:spacing w:before="120" w:after="120" w:line="259" w:lineRule="auto"/>
            <w:ind w:right="0"/>
            <w:outlineLvl w:val="0"/>
            <w:rPr>
              <w:sz w:val="22"/>
              <w:lang w:val="en-GB" w:eastAsia="en-GB"/>
            </w:rPr>
          </w:pPr>
          <w:r w:rsidRPr="00033031">
            <w:rPr>
              <w:bCs/>
              <w:sz w:val="22"/>
              <w:lang w:val="en-GB" w:eastAsia="en-GB"/>
            </w:rPr>
            <w:t>Company Name</w:t>
          </w:r>
        </w:p>
      </w:tc>
      <w:tc>
        <w:tcPr>
          <w:tcW w:w="1260" w:type="dxa"/>
          <w:vAlign w:val="center"/>
        </w:tcPr>
        <w:p w14:paraId="4D36AB1F" w14:textId="77777777" w:rsidR="009E69BB" w:rsidRPr="009E69BB" w:rsidRDefault="009E69BB" w:rsidP="009E69BB">
          <w:pPr>
            <w:tabs>
              <w:tab w:val="left" w:pos="882"/>
            </w:tabs>
            <w:spacing w:before="100" w:after="100" w:line="240" w:lineRule="auto"/>
            <w:ind w:left="0" w:right="0" w:firstLine="0"/>
            <w:jc w:val="both"/>
            <w:rPr>
              <w:rFonts w:eastAsia="Times New Roman" w:cs="Times New Roman"/>
              <w:color w:val="auto"/>
              <w:sz w:val="22"/>
              <w:szCs w:val="20"/>
            </w:rPr>
          </w:pPr>
          <w:r w:rsidRPr="009E69BB">
            <w:rPr>
              <w:rFonts w:eastAsia="Times New Roman" w:cs="Times New Roman"/>
              <w:color w:val="auto"/>
              <w:sz w:val="22"/>
              <w:szCs w:val="20"/>
            </w:rPr>
            <w:t>No.</w:t>
          </w:r>
        </w:p>
      </w:tc>
      <w:tc>
        <w:tcPr>
          <w:tcW w:w="1620" w:type="dxa"/>
          <w:vAlign w:val="center"/>
        </w:tcPr>
        <w:p w14:paraId="454F9E07" w14:textId="7FAF7FA3" w:rsidR="009E69BB" w:rsidRPr="009E69BB" w:rsidRDefault="009E69BB" w:rsidP="009E69BB">
          <w:pPr>
            <w:tabs>
              <w:tab w:val="left" w:pos="882"/>
            </w:tabs>
            <w:spacing w:before="100" w:after="100" w:line="265" w:lineRule="auto"/>
            <w:ind w:right="0"/>
            <w:jc w:val="both"/>
            <w:rPr>
              <w:sz w:val="22"/>
              <w:lang w:val="en-GB" w:eastAsia="en-GB"/>
            </w:rPr>
          </w:pPr>
          <w:r w:rsidRPr="009E69BB">
            <w:rPr>
              <w:sz w:val="22"/>
              <w:lang w:val="en-GB" w:eastAsia="en-GB"/>
            </w:rPr>
            <w:t>LAB-SOP</w:t>
          </w:r>
          <w:r w:rsidR="00A67033">
            <w:rPr>
              <w:sz w:val="22"/>
              <w:lang w:val="en-GB" w:eastAsia="en-GB"/>
            </w:rPr>
            <w:t xml:space="preserve"> </w:t>
          </w:r>
          <w:r w:rsidRPr="009E69BB">
            <w:rPr>
              <w:sz w:val="22"/>
              <w:lang w:val="en-GB" w:eastAsia="en-GB"/>
            </w:rPr>
            <w:t>1.</w:t>
          </w:r>
          <w:r>
            <w:rPr>
              <w:sz w:val="22"/>
              <w:lang w:val="en-GB" w:eastAsia="en-GB"/>
            </w:rPr>
            <w:t>2</w:t>
          </w:r>
        </w:p>
      </w:tc>
    </w:tr>
    <w:bookmarkEnd w:id="1"/>
    <w:tr w:rsidR="009E69BB" w:rsidRPr="009E69BB" w14:paraId="017BD8B6" w14:textId="77777777" w:rsidTr="00521E47">
      <w:trPr>
        <w:cantSplit/>
        <w:trHeight w:val="426"/>
      </w:trPr>
      <w:tc>
        <w:tcPr>
          <w:tcW w:w="1710" w:type="dxa"/>
          <w:vMerge/>
          <w:vAlign w:val="center"/>
        </w:tcPr>
        <w:p w14:paraId="12307766" w14:textId="77777777" w:rsidR="009E69BB" w:rsidRPr="009E69BB" w:rsidRDefault="009E69BB" w:rsidP="009E69BB">
          <w:pPr>
            <w:spacing w:before="200" w:after="120" w:line="265" w:lineRule="auto"/>
            <w:ind w:left="-108" w:right="-108" w:hanging="730"/>
            <w:jc w:val="center"/>
            <w:rPr>
              <w:sz w:val="24"/>
              <w:lang w:val="en-GB" w:eastAsia="en-GB"/>
            </w:rPr>
          </w:pPr>
        </w:p>
      </w:tc>
      <w:tc>
        <w:tcPr>
          <w:tcW w:w="5400" w:type="dxa"/>
          <w:vMerge/>
          <w:vAlign w:val="center"/>
        </w:tcPr>
        <w:p w14:paraId="686151E7" w14:textId="77777777" w:rsidR="009E69BB" w:rsidRPr="009E69BB" w:rsidRDefault="009E69BB" w:rsidP="009E69BB">
          <w:pPr>
            <w:spacing w:before="120" w:after="0" w:line="240" w:lineRule="auto"/>
            <w:ind w:left="-115" w:right="-115" w:firstLine="0"/>
            <w:jc w:val="center"/>
            <w:rPr>
              <w:rFonts w:eastAsia="Times New Roman" w:cs="Times New Roman"/>
              <w:b/>
              <w:i/>
              <w:smallCaps/>
              <w:color w:val="auto"/>
              <w:sz w:val="38"/>
              <w:szCs w:val="20"/>
              <w:lang w:val="en-GB"/>
            </w:rPr>
          </w:pPr>
        </w:p>
      </w:tc>
      <w:tc>
        <w:tcPr>
          <w:tcW w:w="1260" w:type="dxa"/>
          <w:vAlign w:val="center"/>
        </w:tcPr>
        <w:p w14:paraId="7890008D" w14:textId="77777777" w:rsidR="009E69BB" w:rsidRPr="009E69BB" w:rsidRDefault="009E69BB" w:rsidP="009E69BB">
          <w:pPr>
            <w:tabs>
              <w:tab w:val="left" w:pos="882"/>
            </w:tabs>
            <w:spacing w:before="100" w:after="100" w:line="265" w:lineRule="auto"/>
            <w:ind w:right="0"/>
            <w:jc w:val="both"/>
            <w:rPr>
              <w:sz w:val="22"/>
              <w:lang w:val="en-GB" w:eastAsia="en-GB"/>
            </w:rPr>
          </w:pPr>
          <w:r w:rsidRPr="009E69BB">
            <w:rPr>
              <w:sz w:val="22"/>
              <w:lang w:val="en-GB" w:eastAsia="en-GB"/>
            </w:rPr>
            <w:t>Issue No.</w:t>
          </w:r>
        </w:p>
      </w:tc>
      <w:tc>
        <w:tcPr>
          <w:tcW w:w="1620" w:type="dxa"/>
          <w:vAlign w:val="center"/>
        </w:tcPr>
        <w:p w14:paraId="4772282B" w14:textId="77777777" w:rsidR="009E69BB" w:rsidRPr="009E69BB" w:rsidRDefault="009E69BB" w:rsidP="009E69BB">
          <w:pPr>
            <w:tabs>
              <w:tab w:val="left" w:pos="882"/>
            </w:tabs>
            <w:spacing w:before="100" w:after="100" w:line="265" w:lineRule="auto"/>
            <w:ind w:left="838" w:right="0" w:hanging="730"/>
            <w:jc w:val="both"/>
            <w:rPr>
              <w:sz w:val="22"/>
              <w:lang w:val="en-GB" w:eastAsia="en-GB"/>
            </w:rPr>
          </w:pPr>
          <w:r w:rsidRPr="009E69BB">
            <w:rPr>
              <w:sz w:val="22"/>
              <w:lang w:val="en-GB" w:eastAsia="en-GB"/>
            </w:rPr>
            <w:t>01</w:t>
          </w:r>
        </w:p>
      </w:tc>
    </w:tr>
    <w:tr w:rsidR="009E69BB" w:rsidRPr="009E69BB" w14:paraId="47AC2AF4" w14:textId="77777777" w:rsidTr="00521E47">
      <w:trPr>
        <w:cantSplit/>
        <w:trHeight w:val="426"/>
      </w:trPr>
      <w:tc>
        <w:tcPr>
          <w:tcW w:w="1710" w:type="dxa"/>
          <w:vMerge/>
          <w:vAlign w:val="center"/>
        </w:tcPr>
        <w:p w14:paraId="07355E7D" w14:textId="77777777" w:rsidR="009E69BB" w:rsidRPr="009E69BB" w:rsidRDefault="009E69BB" w:rsidP="009E69BB">
          <w:pPr>
            <w:spacing w:before="200" w:after="120" w:line="265" w:lineRule="auto"/>
            <w:ind w:left="-108" w:right="-108" w:hanging="730"/>
            <w:jc w:val="center"/>
            <w:rPr>
              <w:sz w:val="24"/>
              <w:lang w:val="en-GB" w:eastAsia="en-GB"/>
            </w:rPr>
          </w:pPr>
        </w:p>
      </w:tc>
      <w:tc>
        <w:tcPr>
          <w:tcW w:w="5400" w:type="dxa"/>
          <w:vAlign w:val="center"/>
        </w:tcPr>
        <w:p w14:paraId="2576A6DF" w14:textId="4E0F16DA" w:rsidR="009E69BB" w:rsidRPr="009E69BB" w:rsidRDefault="009E69BB" w:rsidP="009E69BB">
          <w:pPr>
            <w:spacing w:after="0" w:line="259" w:lineRule="auto"/>
            <w:ind w:left="0" w:right="3" w:firstLine="0"/>
            <w:jc w:val="center"/>
          </w:pPr>
          <w:r>
            <w:rPr>
              <w:b/>
              <w:sz w:val="24"/>
            </w:rPr>
            <w:t>SOP FOR SAMPLING PREPARATION FOR MYCOTOXIN TESTING</w:t>
          </w:r>
        </w:p>
      </w:tc>
      <w:tc>
        <w:tcPr>
          <w:tcW w:w="1260" w:type="dxa"/>
          <w:vAlign w:val="center"/>
        </w:tcPr>
        <w:p w14:paraId="53EC8699" w14:textId="77777777" w:rsidR="009E69BB" w:rsidRPr="009E69BB" w:rsidRDefault="009E69BB" w:rsidP="009E69BB">
          <w:pPr>
            <w:tabs>
              <w:tab w:val="left" w:pos="882"/>
            </w:tabs>
            <w:spacing w:before="100" w:after="100" w:line="265" w:lineRule="auto"/>
            <w:ind w:left="0" w:right="0" w:firstLine="0"/>
            <w:jc w:val="both"/>
            <w:rPr>
              <w:sz w:val="22"/>
              <w:lang w:val="en-GB" w:eastAsia="en-GB"/>
            </w:rPr>
          </w:pPr>
          <w:r w:rsidRPr="009E69BB">
            <w:rPr>
              <w:sz w:val="22"/>
              <w:lang w:val="en-GB" w:eastAsia="en-GB"/>
            </w:rPr>
            <w:t>Date</w:t>
          </w:r>
        </w:p>
      </w:tc>
      <w:tc>
        <w:tcPr>
          <w:tcW w:w="1620" w:type="dxa"/>
          <w:vAlign w:val="center"/>
        </w:tcPr>
        <w:p w14:paraId="33F48C03" w14:textId="77777777" w:rsidR="009E69BB" w:rsidRPr="009E69BB" w:rsidRDefault="009E69BB" w:rsidP="009E69BB">
          <w:pPr>
            <w:tabs>
              <w:tab w:val="left" w:pos="882"/>
            </w:tabs>
            <w:spacing w:before="100" w:after="100" w:line="265" w:lineRule="auto"/>
            <w:ind w:left="838" w:right="0" w:hanging="730"/>
            <w:jc w:val="both"/>
            <w:rPr>
              <w:sz w:val="22"/>
              <w:lang w:val="en-GB" w:eastAsia="en-GB"/>
            </w:rPr>
          </w:pPr>
        </w:p>
      </w:tc>
    </w:tr>
  </w:tbl>
  <w:p w14:paraId="69D7CEBC" w14:textId="4EE3199B" w:rsidR="002D2535" w:rsidRPr="002D2535" w:rsidRDefault="002D2535" w:rsidP="002D2535">
    <w:pPr>
      <w:pStyle w:val="Header"/>
      <w:ind w:right="30"/>
      <w:jc w:val="center"/>
      <w:rPr>
        <w:sz w:val="40"/>
        <w:szCs w:val="4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DC5E" w14:textId="77777777" w:rsidR="006128ED" w:rsidRDefault="00612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4E3B"/>
    <w:multiLevelType w:val="hybridMultilevel"/>
    <w:tmpl w:val="E8CA1A82"/>
    <w:lvl w:ilvl="0" w:tplc="04090017">
      <w:start w:val="1"/>
      <w:numFmt w:val="low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0BBB2D9A"/>
    <w:multiLevelType w:val="hybridMultilevel"/>
    <w:tmpl w:val="649ACF20"/>
    <w:lvl w:ilvl="0" w:tplc="0409001B">
      <w:start w:val="1"/>
      <w:numFmt w:val="lowerRoman"/>
      <w:lvlText w:val="%1."/>
      <w:lvlJc w:val="right"/>
      <w:pPr>
        <w:ind w:left="1785" w:hanging="360"/>
      </w:p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 w15:restartNumberingAfterBreak="0">
    <w:nsid w:val="0D2B5783"/>
    <w:multiLevelType w:val="hybridMultilevel"/>
    <w:tmpl w:val="2382B53E"/>
    <w:lvl w:ilvl="0" w:tplc="8E5CD5CA">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4AEAFE0">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D90FD9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CD269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AEAA928">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146F340">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E32BFE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15E6400">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56AD46C">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5C13555"/>
    <w:multiLevelType w:val="hybridMultilevel"/>
    <w:tmpl w:val="7D0465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352ED0"/>
    <w:multiLevelType w:val="hybridMultilevel"/>
    <w:tmpl w:val="5408336C"/>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 w15:restartNumberingAfterBreak="0">
    <w:nsid w:val="23274AC5"/>
    <w:multiLevelType w:val="hybridMultilevel"/>
    <w:tmpl w:val="8FD67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C0B07"/>
    <w:multiLevelType w:val="hybridMultilevel"/>
    <w:tmpl w:val="5D7CC730"/>
    <w:lvl w:ilvl="0" w:tplc="9956F0E6">
      <w:start w:val="1"/>
      <w:numFmt w:val="lowerLetter"/>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7D7420"/>
    <w:multiLevelType w:val="hybridMultilevel"/>
    <w:tmpl w:val="DAAEEBB2"/>
    <w:lvl w:ilvl="0" w:tplc="9956F0E6">
      <w:start w:val="1"/>
      <w:numFmt w:val="lowerLetter"/>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5285F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066B6D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9E4E4A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0EFAF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D6188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9805F3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AEAD8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122F2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90F544D"/>
    <w:multiLevelType w:val="hybridMultilevel"/>
    <w:tmpl w:val="AF64FC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2D5271"/>
    <w:multiLevelType w:val="multilevel"/>
    <w:tmpl w:val="0BF04BEA"/>
    <w:lvl w:ilvl="0">
      <w:start w:val="1"/>
      <w:numFmt w:val="decimal"/>
      <w:lvlText w:val="%1.0"/>
      <w:lvlJc w:val="left"/>
      <w:pPr>
        <w:ind w:left="381" w:hanging="396"/>
      </w:pPr>
      <w:rPr>
        <w:rFonts w:hint="default"/>
      </w:rPr>
    </w:lvl>
    <w:lvl w:ilvl="1">
      <w:start w:val="1"/>
      <w:numFmt w:val="decimal"/>
      <w:lvlText w:val="%1.%2"/>
      <w:lvlJc w:val="left"/>
      <w:pPr>
        <w:ind w:left="1101" w:hanging="396"/>
      </w:pPr>
      <w:rPr>
        <w:rFonts w:hint="default"/>
      </w:rPr>
    </w:lvl>
    <w:lvl w:ilvl="2">
      <w:start w:val="1"/>
      <w:numFmt w:val="decimal"/>
      <w:lvlText w:val="%1.%2.%3"/>
      <w:lvlJc w:val="left"/>
      <w:pPr>
        <w:ind w:left="2145"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5"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5" w:hanging="1440"/>
      </w:pPr>
      <w:rPr>
        <w:rFonts w:hint="default"/>
      </w:rPr>
    </w:lvl>
    <w:lvl w:ilvl="7">
      <w:start w:val="1"/>
      <w:numFmt w:val="decimal"/>
      <w:lvlText w:val="%1.%2.%3.%4.%5.%6.%7.%8"/>
      <w:lvlJc w:val="left"/>
      <w:pPr>
        <w:ind w:left="6465" w:hanging="1440"/>
      </w:pPr>
      <w:rPr>
        <w:rFonts w:hint="default"/>
      </w:rPr>
    </w:lvl>
    <w:lvl w:ilvl="8">
      <w:start w:val="1"/>
      <w:numFmt w:val="decimal"/>
      <w:lvlText w:val="%1.%2.%3.%4.%5.%6.%7.%8.%9"/>
      <w:lvlJc w:val="left"/>
      <w:pPr>
        <w:ind w:left="7545" w:hanging="1800"/>
      </w:pPr>
      <w:rPr>
        <w:rFonts w:hint="default"/>
      </w:rPr>
    </w:lvl>
  </w:abstractNum>
  <w:abstractNum w:abstractNumId="10" w15:restartNumberingAfterBreak="0">
    <w:nsid w:val="29AD13F5"/>
    <w:multiLevelType w:val="hybridMultilevel"/>
    <w:tmpl w:val="9FBA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B59A9"/>
    <w:multiLevelType w:val="hybridMultilevel"/>
    <w:tmpl w:val="E76CBDFA"/>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2" w15:restartNumberingAfterBreak="0">
    <w:nsid w:val="335A4E38"/>
    <w:multiLevelType w:val="hybridMultilevel"/>
    <w:tmpl w:val="FB1A99F2"/>
    <w:lvl w:ilvl="0" w:tplc="7FC64158">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CCA96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7414E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8BAC18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E2852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1CA44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8423C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103B9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3060D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5D30E3F"/>
    <w:multiLevelType w:val="hybridMultilevel"/>
    <w:tmpl w:val="7E26DF90"/>
    <w:lvl w:ilvl="0" w:tplc="3A7ADBD8">
      <w:start w:val="10"/>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58925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6E210F2">
      <w:start w:val="1"/>
      <w:numFmt w:val="bullet"/>
      <w:lvlText w:val="▪"/>
      <w:lvlJc w:val="left"/>
      <w:pPr>
        <w:ind w:left="1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8300F8A">
      <w:start w:val="1"/>
      <w:numFmt w:val="bullet"/>
      <w:lvlText w:val="•"/>
      <w:lvlJc w:val="left"/>
      <w:pPr>
        <w:ind w:left="2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38642AA">
      <w:start w:val="1"/>
      <w:numFmt w:val="bullet"/>
      <w:lvlText w:val="o"/>
      <w:lvlJc w:val="left"/>
      <w:pPr>
        <w:ind w:left="29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7D85BE0">
      <w:start w:val="1"/>
      <w:numFmt w:val="bullet"/>
      <w:lvlText w:val="▪"/>
      <w:lvlJc w:val="left"/>
      <w:pPr>
        <w:ind w:left="36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5802308">
      <w:start w:val="1"/>
      <w:numFmt w:val="bullet"/>
      <w:lvlText w:val="•"/>
      <w:lvlJc w:val="left"/>
      <w:pPr>
        <w:ind w:left="43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42E2CC4">
      <w:start w:val="1"/>
      <w:numFmt w:val="bullet"/>
      <w:lvlText w:val="o"/>
      <w:lvlJc w:val="left"/>
      <w:pPr>
        <w:ind w:left="51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F3ED366">
      <w:start w:val="1"/>
      <w:numFmt w:val="bullet"/>
      <w:lvlText w:val="▪"/>
      <w:lvlJc w:val="left"/>
      <w:pPr>
        <w:ind w:left="58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623109B"/>
    <w:multiLevelType w:val="hybridMultilevel"/>
    <w:tmpl w:val="929E4EA2"/>
    <w:lvl w:ilvl="0" w:tplc="26CA9A32">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AA673D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BB428A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F4A701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82A3BC4">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E945954">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0E0D20A">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E14D84E">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2E6B678">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EE34C77"/>
    <w:multiLevelType w:val="hybridMultilevel"/>
    <w:tmpl w:val="EBEA0B76"/>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4C481C63"/>
    <w:multiLevelType w:val="hybridMultilevel"/>
    <w:tmpl w:val="5E6A870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C14CC5"/>
    <w:multiLevelType w:val="hybridMultilevel"/>
    <w:tmpl w:val="F4E454B6"/>
    <w:lvl w:ilvl="0" w:tplc="48FC596C">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8" w15:restartNumberingAfterBreak="0">
    <w:nsid w:val="4D126DC5"/>
    <w:multiLevelType w:val="hybridMultilevel"/>
    <w:tmpl w:val="CBB0AC7E"/>
    <w:lvl w:ilvl="0" w:tplc="0409001B">
      <w:start w:val="1"/>
      <w:numFmt w:val="lowerRoman"/>
      <w:lvlText w:val="%1."/>
      <w:lvlJc w:val="right"/>
      <w:pPr>
        <w:ind w:left="1785" w:hanging="360"/>
      </w:p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9" w15:restartNumberingAfterBreak="0">
    <w:nsid w:val="4E0262DC"/>
    <w:multiLevelType w:val="hybridMultilevel"/>
    <w:tmpl w:val="AC1E9BB0"/>
    <w:lvl w:ilvl="0" w:tplc="4A3C3426">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7DA7D8A">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64E617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8754310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28A1784">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534E61C">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360142">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1526E82">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DEF62D04">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2653DCB"/>
    <w:multiLevelType w:val="hybridMultilevel"/>
    <w:tmpl w:val="CE50616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1" w15:restartNumberingAfterBreak="0">
    <w:nsid w:val="5336115B"/>
    <w:multiLevelType w:val="hybridMultilevel"/>
    <w:tmpl w:val="382C3A4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54A509A1"/>
    <w:multiLevelType w:val="hybridMultilevel"/>
    <w:tmpl w:val="6FB6F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AA3BD5"/>
    <w:multiLevelType w:val="hybridMultilevel"/>
    <w:tmpl w:val="282A197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4" w15:restartNumberingAfterBreak="0">
    <w:nsid w:val="58A877A3"/>
    <w:multiLevelType w:val="hybridMultilevel"/>
    <w:tmpl w:val="17CA0F3C"/>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5" w15:restartNumberingAfterBreak="0">
    <w:nsid w:val="58BB592E"/>
    <w:multiLevelType w:val="hybridMultilevel"/>
    <w:tmpl w:val="1EC2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C86250"/>
    <w:multiLevelType w:val="hybridMultilevel"/>
    <w:tmpl w:val="D3285732"/>
    <w:lvl w:ilvl="0" w:tplc="6FEC3FEC">
      <w:start w:val="1"/>
      <w:numFmt w:val="bullet"/>
      <w:lvlText w:val=""/>
      <w:lvlJc w:val="left"/>
      <w:pPr>
        <w:ind w:left="7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C68A866">
      <w:start w:val="1"/>
      <w:numFmt w:val="bullet"/>
      <w:lvlText w:val="o"/>
      <w:lvlJc w:val="left"/>
      <w:pPr>
        <w:ind w:left="15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C3E4A546">
      <w:start w:val="1"/>
      <w:numFmt w:val="bullet"/>
      <w:lvlText w:val="▪"/>
      <w:lvlJc w:val="left"/>
      <w:pPr>
        <w:ind w:left="22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8CA7416">
      <w:start w:val="1"/>
      <w:numFmt w:val="bullet"/>
      <w:lvlText w:val="•"/>
      <w:lvlJc w:val="left"/>
      <w:pPr>
        <w:ind w:left="29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5E8A0F6">
      <w:start w:val="1"/>
      <w:numFmt w:val="bullet"/>
      <w:lvlText w:val="o"/>
      <w:lvlJc w:val="left"/>
      <w:pPr>
        <w:ind w:left="36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9A68C50">
      <w:start w:val="1"/>
      <w:numFmt w:val="bullet"/>
      <w:lvlText w:val="▪"/>
      <w:lvlJc w:val="left"/>
      <w:pPr>
        <w:ind w:left="43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36899C2">
      <w:start w:val="1"/>
      <w:numFmt w:val="bullet"/>
      <w:lvlText w:val="•"/>
      <w:lvlJc w:val="left"/>
      <w:pPr>
        <w:ind w:left="51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4080E28">
      <w:start w:val="1"/>
      <w:numFmt w:val="bullet"/>
      <w:lvlText w:val="o"/>
      <w:lvlJc w:val="left"/>
      <w:pPr>
        <w:ind w:left="58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3A66F5E">
      <w:start w:val="1"/>
      <w:numFmt w:val="bullet"/>
      <w:lvlText w:val="▪"/>
      <w:lvlJc w:val="left"/>
      <w:pPr>
        <w:ind w:left="65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C575255"/>
    <w:multiLevelType w:val="hybridMultilevel"/>
    <w:tmpl w:val="FE163566"/>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63A7389D"/>
    <w:multiLevelType w:val="hybridMultilevel"/>
    <w:tmpl w:val="1A86C63C"/>
    <w:lvl w:ilvl="0" w:tplc="A7502D5A">
      <w:start w:val="1"/>
      <w:numFmt w:val="bullet"/>
      <w:lvlText w:val=""/>
      <w:lvlJc w:val="left"/>
      <w:pPr>
        <w:ind w:left="7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93CC6D4">
      <w:start w:val="1"/>
      <w:numFmt w:val="bullet"/>
      <w:lvlText w:val="o"/>
      <w:lvlJc w:val="left"/>
      <w:pPr>
        <w:ind w:left="15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E7A57EA">
      <w:start w:val="1"/>
      <w:numFmt w:val="bullet"/>
      <w:lvlText w:val="▪"/>
      <w:lvlJc w:val="left"/>
      <w:pPr>
        <w:ind w:left="22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294CC6CC">
      <w:start w:val="1"/>
      <w:numFmt w:val="bullet"/>
      <w:lvlText w:val="•"/>
      <w:lvlJc w:val="left"/>
      <w:pPr>
        <w:ind w:left="29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0C6E5FE">
      <w:start w:val="1"/>
      <w:numFmt w:val="bullet"/>
      <w:lvlText w:val="o"/>
      <w:lvlJc w:val="left"/>
      <w:pPr>
        <w:ind w:left="36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3FCA898">
      <w:start w:val="1"/>
      <w:numFmt w:val="bullet"/>
      <w:lvlText w:val="▪"/>
      <w:lvlJc w:val="left"/>
      <w:pPr>
        <w:ind w:left="43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4FEB5CE">
      <w:start w:val="1"/>
      <w:numFmt w:val="bullet"/>
      <w:lvlText w:val="•"/>
      <w:lvlJc w:val="left"/>
      <w:pPr>
        <w:ind w:left="51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8D21BC4">
      <w:start w:val="1"/>
      <w:numFmt w:val="bullet"/>
      <w:lvlText w:val="o"/>
      <w:lvlJc w:val="left"/>
      <w:pPr>
        <w:ind w:left="58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AB6C990">
      <w:start w:val="1"/>
      <w:numFmt w:val="bullet"/>
      <w:lvlText w:val="▪"/>
      <w:lvlJc w:val="left"/>
      <w:pPr>
        <w:ind w:left="65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81E1EE4"/>
    <w:multiLevelType w:val="hybridMultilevel"/>
    <w:tmpl w:val="6F64C4F6"/>
    <w:lvl w:ilvl="0" w:tplc="04090001">
      <w:start w:val="1"/>
      <w:numFmt w:val="bullet"/>
      <w:lvlText w:val=""/>
      <w:lvlJc w:val="left"/>
      <w:pPr>
        <w:ind w:left="72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736464"/>
    <w:multiLevelType w:val="hybridMultilevel"/>
    <w:tmpl w:val="15388308"/>
    <w:lvl w:ilvl="0" w:tplc="29D0639C">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A0CC014">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856B3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F92AD3C">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2367438">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4DEEF64">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9C0C8CE">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CD66B84">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336129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0B17BD6"/>
    <w:multiLevelType w:val="hybridMultilevel"/>
    <w:tmpl w:val="3C32B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622D8D"/>
    <w:multiLevelType w:val="hybridMultilevel"/>
    <w:tmpl w:val="6530804A"/>
    <w:lvl w:ilvl="0" w:tplc="3CD660DA">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2466638">
      <w:start w:val="1"/>
      <w:numFmt w:val="bullet"/>
      <w:lvlText w:val="o"/>
      <w:lvlJc w:val="left"/>
      <w:pPr>
        <w:ind w:left="1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272AE5A">
      <w:start w:val="1"/>
      <w:numFmt w:val="bullet"/>
      <w:lvlText w:val="▪"/>
      <w:lvlJc w:val="left"/>
      <w:pPr>
        <w:ind w:left="2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0884E12">
      <w:start w:val="1"/>
      <w:numFmt w:val="bullet"/>
      <w:lvlText w:val="•"/>
      <w:lvlJc w:val="left"/>
      <w:pPr>
        <w:ind w:left="29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0201EB4">
      <w:start w:val="1"/>
      <w:numFmt w:val="bullet"/>
      <w:lvlText w:val="o"/>
      <w:lvlJc w:val="left"/>
      <w:pPr>
        <w:ind w:left="36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8A2A1C0">
      <w:start w:val="1"/>
      <w:numFmt w:val="bullet"/>
      <w:lvlText w:val="▪"/>
      <w:lvlJc w:val="left"/>
      <w:pPr>
        <w:ind w:left="43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45AD0A0">
      <w:start w:val="1"/>
      <w:numFmt w:val="bullet"/>
      <w:lvlText w:val="•"/>
      <w:lvlJc w:val="left"/>
      <w:pPr>
        <w:ind w:left="51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D70E572">
      <w:start w:val="1"/>
      <w:numFmt w:val="bullet"/>
      <w:lvlText w:val="o"/>
      <w:lvlJc w:val="left"/>
      <w:pPr>
        <w:ind w:left="58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EE829F8">
      <w:start w:val="1"/>
      <w:numFmt w:val="bullet"/>
      <w:lvlText w:val="▪"/>
      <w:lvlJc w:val="left"/>
      <w:pPr>
        <w:ind w:left="6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76819B3"/>
    <w:multiLevelType w:val="hybridMultilevel"/>
    <w:tmpl w:val="382C3A4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780E724E"/>
    <w:multiLevelType w:val="hybridMultilevel"/>
    <w:tmpl w:val="B970B312"/>
    <w:lvl w:ilvl="0" w:tplc="67EAED06">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5" w15:restartNumberingAfterBreak="0">
    <w:nsid w:val="799F0922"/>
    <w:multiLevelType w:val="hybridMultilevel"/>
    <w:tmpl w:val="206E8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A0ED9"/>
    <w:multiLevelType w:val="hybridMultilevel"/>
    <w:tmpl w:val="77D6D0BE"/>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7" w15:restartNumberingAfterBreak="0">
    <w:nsid w:val="7A76552A"/>
    <w:multiLevelType w:val="multilevel"/>
    <w:tmpl w:val="D562CE20"/>
    <w:lvl w:ilvl="0">
      <w:start w:val="1"/>
      <w:numFmt w:val="decimal"/>
      <w:lvlText w:val="%1."/>
      <w:lvlJc w:val="left"/>
      <w:pPr>
        <w:ind w:left="705" w:hanging="360"/>
      </w:pPr>
    </w:lvl>
    <w:lvl w:ilvl="1">
      <w:start w:val="5"/>
      <w:numFmt w:val="decimal"/>
      <w:isLgl/>
      <w:lvlText w:val="%1.%2."/>
      <w:lvlJc w:val="left"/>
      <w:pPr>
        <w:ind w:left="855" w:hanging="510"/>
      </w:pPr>
      <w:rPr>
        <w:rFonts w:hint="default"/>
      </w:rPr>
    </w:lvl>
    <w:lvl w:ilvl="2">
      <w:start w:val="2"/>
      <w:numFmt w:val="decimal"/>
      <w:isLgl/>
      <w:lvlText w:val="%1.%2.%3."/>
      <w:lvlJc w:val="left"/>
      <w:pPr>
        <w:ind w:left="1065" w:hanging="720"/>
      </w:pPr>
      <w:rPr>
        <w:rFonts w:hint="default"/>
      </w:rPr>
    </w:lvl>
    <w:lvl w:ilvl="3">
      <w:start w:val="1"/>
      <w:numFmt w:val="decimal"/>
      <w:isLgl/>
      <w:lvlText w:val="%1.%2.%3.%4."/>
      <w:lvlJc w:val="left"/>
      <w:pPr>
        <w:ind w:left="1065" w:hanging="72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425" w:hanging="108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1785" w:hanging="1440"/>
      </w:pPr>
      <w:rPr>
        <w:rFonts w:hint="default"/>
      </w:rPr>
    </w:lvl>
    <w:lvl w:ilvl="8">
      <w:start w:val="1"/>
      <w:numFmt w:val="decimal"/>
      <w:isLgl/>
      <w:lvlText w:val="%1.%2.%3.%4.%5.%6.%7.%8.%9."/>
      <w:lvlJc w:val="left"/>
      <w:pPr>
        <w:ind w:left="2145" w:hanging="1800"/>
      </w:pPr>
      <w:rPr>
        <w:rFonts w:hint="default"/>
      </w:rPr>
    </w:lvl>
  </w:abstractNum>
  <w:num w:numId="1" w16cid:durableId="166945779">
    <w:abstractNumId w:val="26"/>
  </w:num>
  <w:num w:numId="2" w16cid:durableId="126511603">
    <w:abstractNumId w:val="28"/>
  </w:num>
  <w:num w:numId="3" w16cid:durableId="990334397">
    <w:abstractNumId w:val="2"/>
  </w:num>
  <w:num w:numId="4" w16cid:durableId="554900256">
    <w:abstractNumId w:val="30"/>
  </w:num>
  <w:num w:numId="5" w16cid:durableId="732973796">
    <w:abstractNumId w:val="12"/>
  </w:num>
  <w:num w:numId="6" w16cid:durableId="579213042">
    <w:abstractNumId w:val="7"/>
  </w:num>
  <w:num w:numId="7" w16cid:durableId="215822686">
    <w:abstractNumId w:val="32"/>
  </w:num>
  <w:num w:numId="8" w16cid:durableId="1004288393">
    <w:abstractNumId w:val="13"/>
  </w:num>
  <w:num w:numId="9" w16cid:durableId="1945922224">
    <w:abstractNumId w:val="14"/>
  </w:num>
  <w:num w:numId="10" w16cid:durableId="506949042">
    <w:abstractNumId w:val="19"/>
  </w:num>
  <w:num w:numId="11" w16cid:durableId="1978224423">
    <w:abstractNumId w:val="22"/>
  </w:num>
  <w:num w:numId="12" w16cid:durableId="1748844306">
    <w:abstractNumId w:val="8"/>
  </w:num>
  <w:num w:numId="13" w16cid:durableId="1776288531">
    <w:abstractNumId w:val="11"/>
  </w:num>
  <w:num w:numId="14" w16cid:durableId="130027163">
    <w:abstractNumId w:val="10"/>
  </w:num>
  <w:num w:numId="15" w16cid:durableId="1565795700">
    <w:abstractNumId w:val="23"/>
  </w:num>
  <w:num w:numId="16" w16cid:durableId="1898085717">
    <w:abstractNumId w:val="35"/>
  </w:num>
  <w:num w:numId="17" w16cid:durableId="2121146594">
    <w:abstractNumId w:val="31"/>
  </w:num>
  <w:num w:numId="18" w16cid:durableId="542862617">
    <w:abstractNumId w:val="27"/>
  </w:num>
  <w:num w:numId="19" w16cid:durableId="1718242332">
    <w:abstractNumId w:val="15"/>
  </w:num>
  <w:num w:numId="20" w16cid:durableId="1271232967">
    <w:abstractNumId w:val="33"/>
  </w:num>
  <w:num w:numId="21" w16cid:durableId="1851870973">
    <w:abstractNumId w:val="3"/>
  </w:num>
  <w:num w:numId="22" w16cid:durableId="1004092249">
    <w:abstractNumId w:val="6"/>
  </w:num>
  <w:num w:numId="23" w16cid:durableId="1316380013">
    <w:abstractNumId w:val="29"/>
  </w:num>
  <w:num w:numId="24" w16cid:durableId="308942658">
    <w:abstractNumId w:val="21"/>
  </w:num>
  <w:num w:numId="25" w16cid:durableId="328364849">
    <w:abstractNumId w:val="37"/>
  </w:num>
  <w:num w:numId="26" w16cid:durableId="1241209579">
    <w:abstractNumId w:val="18"/>
  </w:num>
  <w:num w:numId="27" w16cid:durableId="1547526292">
    <w:abstractNumId w:val="1"/>
  </w:num>
  <w:num w:numId="28" w16cid:durableId="1101099909">
    <w:abstractNumId w:val="16"/>
  </w:num>
  <w:num w:numId="29" w16cid:durableId="1623883316">
    <w:abstractNumId w:val="25"/>
  </w:num>
  <w:num w:numId="30" w16cid:durableId="1171020630">
    <w:abstractNumId w:val="20"/>
  </w:num>
  <w:num w:numId="31" w16cid:durableId="1650552776">
    <w:abstractNumId w:val="0"/>
  </w:num>
  <w:num w:numId="32" w16cid:durableId="1381440904">
    <w:abstractNumId w:val="17"/>
  </w:num>
  <w:num w:numId="33" w16cid:durableId="368264431">
    <w:abstractNumId w:val="4"/>
  </w:num>
  <w:num w:numId="34" w16cid:durableId="1870340670">
    <w:abstractNumId w:val="34"/>
  </w:num>
  <w:num w:numId="35" w16cid:durableId="625043334">
    <w:abstractNumId w:val="36"/>
  </w:num>
  <w:num w:numId="36" w16cid:durableId="1346177404">
    <w:abstractNumId w:val="24"/>
  </w:num>
  <w:num w:numId="37" w16cid:durableId="337931802">
    <w:abstractNumId w:val="5"/>
  </w:num>
  <w:num w:numId="38" w16cid:durableId="1829713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A68"/>
    <w:rsid w:val="00025685"/>
    <w:rsid w:val="00033031"/>
    <w:rsid w:val="0003514B"/>
    <w:rsid w:val="00037E9C"/>
    <w:rsid w:val="000530C0"/>
    <w:rsid w:val="000576CB"/>
    <w:rsid w:val="00084934"/>
    <w:rsid w:val="00090B6C"/>
    <w:rsid w:val="000A02D2"/>
    <w:rsid w:val="000B50A9"/>
    <w:rsid w:val="000B5889"/>
    <w:rsid w:val="000B6257"/>
    <w:rsid w:val="000E76FE"/>
    <w:rsid w:val="00113079"/>
    <w:rsid w:val="001156D9"/>
    <w:rsid w:val="001248B1"/>
    <w:rsid w:val="001248B7"/>
    <w:rsid w:val="001333DA"/>
    <w:rsid w:val="001448FC"/>
    <w:rsid w:val="001450BF"/>
    <w:rsid w:val="00157B0C"/>
    <w:rsid w:val="00182C2B"/>
    <w:rsid w:val="0019386C"/>
    <w:rsid w:val="00196512"/>
    <w:rsid w:val="001C711F"/>
    <w:rsid w:val="00220439"/>
    <w:rsid w:val="00224065"/>
    <w:rsid w:val="00237EFB"/>
    <w:rsid w:val="002418F3"/>
    <w:rsid w:val="00247515"/>
    <w:rsid w:val="00247EDF"/>
    <w:rsid w:val="002517F4"/>
    <w:rsid w:val="00264B67"/>
    <w:rsid w:val="002659DA"/>
    <w:rsid w:val="002749CC"/>
    <w:rsid w:val="00280394"/>
    <w:rsid w:val="002A64D5"/>
    <w:rsid w:val="002A70B5"/>
    <w:rsid w:val="002A7598"/>
    <w:rsid w:val="002B29F8"/>
    <w:rsid w:val="002D2535"/>
    <w:rsid w:val="002D2B91"/>
    <w:rsid w:val="002E28F5"/>
    <w:rsid w:val="003009EC"/>
    <w:rsid w:val="00313F5A"/>
    <w:rsid w:val="00333205"/>
    <w:rsid w:val="003460BF"/>
    <w:rsid w:val="0035242C"/>
    <w:rsid w:val="003601C5"/>
    <w:rsid w:val="003615FC"/>
    <w:rsid w:val="00363393"/>
    <w:rsid w:val="00370244"/>
    <w:rsid w:val="00383093"/>
    <w:rsid w:val="00383818"/>
    <w:rsid w:val="00387F0E"/>
    <w:rsid w:val="003A5881"/>
    <w:rsid w:val="003C5A97"/>
    <w:rsid w:val="003D16E7"/>
    <w:rsid w:val="003E0A5D"/>
    <w:rsid w:val="003E4D42"/>
    <w:rsid w:val="003E7E84"/>
    <w:rsid w:val="003F6ACA"/>
    <w:rsid w:val="0040513F"/>
    <w:rsid w:val="00423AD8"/>
    <w:rsid w:val="004431F0"/>
    <w:rsid w:val="004512A9"/>
    <w:rsid w:val="0045195A"/>
    <w:rsid w:val="00492F6F"/>
    <w:rsid w:val="00495D90"/>
    <w:rsid w:val="004C1373"/>
    <w:rsid w:val="004D533B"/>
    <w:rsid w:val="004F2B9F"/>
    <w:rsid w:val="00502658"/>
    <w:rsid w:val="005254E8"/>
    <w:rsid w:val="005311D3"/>
    <w:rsid w:val="0053787C"/>
    <w:rsid w:val="00563F3E"/>
    <w:rsid w:val="00566373"/>
    <w:rsid w:val="00580C8A"/>
    <w:rsid w:val="00591118"/>
    <w:rsid w:val="005925FB"/>
    <w:rsid w:val="00593983"/>
    <w:rsid w:val="005C5B7E"/>
    <w:rsid w:val="005D524C"/>
    <w:rsid w:val="005F3D1C"/>
    <w:rsid w:val="00604419"/>
    <w:rsid w:val="00610428"/>
    <w:rsid w:val="006128ED"/>
    <w:rsid w:val="00626C79"/>
    <w:rsid w:val="00632AE3"/>
    <w:rsid w:val="00684895"/>
    <w:rsid w:val="0069085B"/>
    <w:rsid w:val="006B1239"/>
    <w:rsid w:val="006B4FCA"/>
    <w:rsid w:val="006B6732"/>
    <w:rsid w:val="006B6BDC"/>
    <w:rsid w:val="006C51F2"/>
    <w:rsid w:val="006D1DF8"/>
    <w:rsid w:val="006D2260"/>
    <w:rsid w:val="006E70B1"/>
    <w:rsid w:val="006E78B8"/>
    <w:rsid w:val="006F369D"/>
    <w:rsid w:val="00723832"/>
    <w:rsid w:val="00730D45"/>
    <w:rsid w:val="00734D99"/>
    <w:rsid w:val="00743FE5"/>
    <w:rsid w:val="00754F48"/>
    <w:rsid w:val="007634F7"/>
    <w:rsid w:val="00782199"/>
    <w:rsid w:val="00782268"/>
    <w:rsid w:val="00784F21"/>
    <w:rsid w:val="0079599B"/>
    <w:rsid w:val="007A79F8"/>
    <w:rsid w:val="007C4421"/>
    <w:rsid w:val="007C59E0"/>
    <w:rsid w:val="007C79CF"/>
    <w:rsid w:val="007D017A"/>
    <w:rsid w:val="007D5CE8"/>
    <w:rsid w:val="007E4B6B"/>
    <w:rsid w:val="007F6279"/>
    <w:rsid w:val="007F7386"/>
    <w:rsid w:val="00822338"/>
    <w:rsid w:val="00843521"/>
    <w:rsid w:val="00863FD4"/>
    <w:rsid w:val="008835F7"/>
    <w:rsid w:val="00895C00"/>
    <w:rsid w:val="00897408"/>
    <w:rsid w:val="008A3198"/>
    <w:rsid w:val="008A564E"/>
    <w:rsid w:val="008B6847"/>
    <w:rsid w:val="008B6F48"/>
    <w:rsid w:val="008C05C0"/>
    <w:rsid w:val="008C3228"/>
    <w:rsid w:val="008D2031"/>
    <w:rsid w:val="008D50E9"/>
    <w:rsid w:val="008F229C"/>
    <w:rsid w:val="009100B5"/>
    <w:rsid w:val="009176BA"/>
    <w:rsid w:val="00924505"/>
    <w:rsid w:val="00925CE8"/>
    <w:rsid w:val="00926075"/>
    <w:rsid w:val="00937942"/>
    <w:rsid w:val="00942DA8"/>
    <w:rsid w:val="009A6E52"/>
    <w:rsid w:val="009A7602"/>
    <w:rsid w:val="009C4B93"/>
    <w:rsid w:val="009D036C"/>
    <w:rsid w:val="009D2309"/>
    <w:rsid w:val="009E0E27"/>
    <w:rsid w:val="009E1FDF"/>
    <w:rsid w:val="009E69BB"/>
    <w:rsid w:val="009F056F"/>
    <w:rsid w:val="009F3A21"/>
    <w:rsid w:val="00A00D7F"/>
    <w:rsid w:val="00A15572"/>
    <w:rsid w:val="00A42A40"/>
    <w:rsid w:val="00A45C4E"/>
    <w:rsid w:val="00A632E0"/>
    <w:rsid w:val="00A67033"/>
    <w:rsid w:val="00AA24E7"/>
    <w:rsid w:val="00AA4C78"/>
    <w:rsid w:val="00AB0846"/>
    <w:rsid w:val="00AC1C9B"/>
    <w:rsid w:val="00AC4A7E"/>
    <w:rsid w:val="00AD2EA9"/>
    <w:rsid w:val="00B02977"/>
    <w:rsid w:val="00B22221"/>
    <w:rsid w:val="00B3159E"/>
    <w:rsid w:val="00B41D20"/>
    <w:rsid w:val="00B62042"/>
    <w:rsid w:val="00B7585C"/>
    <w:rsid w:val="00B80582"/>
    <w:rsid w:val="00BA7959"/>
    <w:rsid w:val="00BC1B5E"/>
    <w:rsid w:val="00BC5D49"/>
    <w:rsid w:val="00BD3A37"/>
    <w:rsid w:val="00C05A68"/>
    <w:rsid w:val="00C203AA"/>
    <w:rsid w:val="00C3285B"/>
    <w:rsid w:val="00C70580"/>
    <w:rsid w:val="00C706D8"/>
    <w:rsid w:val="00C764BB"/>
    <w:rsid w:val="00C81055"/>
    <w:rsid w:val="00C86D21"/>
    <w:rsid w:val="00C94A11"/>
    <w:rsid w:val="00C96898"/>
    <w:rsid w:val="00CE2F6B"/>
    <w:rsid w:val="00D523F7"/>
    <w:rsid w:val="00D61B02"/>
    <w:rsid w:val="00D71BD1"/>
    <w:rsid w:val="00D914E8"/>
    <w:rsid w:val="00DB483A"/>
    <w:rsid w:val="00DE3848"/>
    <w:rsid w:val="00DE4C5E"/>
    <w:rsid w:val="00DE605C"/>
    <w:rsid w:val="00DE74D3"/>
    <w:rsid w:val="00E1370B"/>
    <w:rsid w:val="00E36E56"/>
    <w:rsid w:val="00E55F96"/>
    <w:rsid w:val="00E61387"/>
    <w:rsid w:val="00E6316C"/>
    <w:rsid w:val="00E82EDF"/>
    <w:rsid w:val="00E93EC1"/>
    <w:rsid w:val="00E97F36"/>
    <w:rsid w:val="00EA6FB2"/>
    <w:rsid w:val="00EF42BB"/>
    <w:rsid w:val="00F50E43"/>
    <w:rsid w:val="00F512BE"/>
    <w:rsid w:val="00F57564"/>
    <w:rsid w:val="00F66CDF"/>
    <w:rsid w:val="00F74F30"/>
    <w:rsid w:val="00F866B7"/>
    <w:rsid w:val="00FC2525"/>
    <w:rsid w:val="00FC4DDD"/>
    <w:rsid w:val="00FD698B"/>
    <w:rsid w:val="00FE7FBC"/>
    <w:rsid w:val="00FF4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0507D"/>
  <w15:docId w15:val="{D3DC909E-10AB-4D73-87BD-84F9584D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F30"/>
    <w:pPr>
      <w:spacing w:after="4" w:line="249" w:lineRule="auto"/>
      <w:ind w:left="10" w:right="7337"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180"/>
      <w:ind w:left="10" w:right="3"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84"/>
      <w:ind w:left="435"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Arial" w:eastAsia="Arial" w:hAnsi="Arial" w:cs="Arial"/>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ListParagraph">
    <w:name w:val="List Paragraph"/>
    <w:basedOn w:val="Normal"/>
    <w:uiPriority w:val="34"/>
    <w:qFormat/>
    <w:rsid w:val="00D61B02"/>
    <w:pPr>
      <w:ind w:left="720"/>
      <w:contextualSpacing/>
    </w:pPr>
  </w:style>
  <w:style w:type="character" w:styleId="PlaceholderText">
    <w:name w:val="Placeholder Text"/>
    <w:basedOn w:val="DefaultParagraphFont"/>
    <w:uiPriority w:val="99"/>
    <w:semiHidden/>
    <w:rsid w:val="001248B7"/>
    <w:rPr>
      <w:color w:val="808080"/>
    </w:rPr>
  </w:style>
  <w:style w:type="paragraph" w:styleId="Header">
    <w:name w:val="header"/>
    <w:basedOn w:val="Normal"/>
    <w:link w:val="HeaderChar"/>
    <w:uiPriority w:val="99"/>
    <w:unhideWhenUsed/>
    <w:rsid w:val="00DE3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848"/>
    <w:rPr>
      <w:rFonts w:ascii="Arial" w:eastAsia="Arial" w:hAnsi="Arial" w:cs="Arial"/>
      <w:color w:val="000000"/>
      <w:sz w:val="20"/>
    </w:rPr>
  </w:style>
  <w:style w:type="table" w:styleId="TableGrid">
    <w:name w:val="Table Grid"/>
    <w:basedOn w:val="TableNormal"/>
    <w:uiPriority w:val="39"/>
    <w:rsid w:val="00E63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D16E7"/>
    <w:pPr>
      <w:spacing w:after="0" w:line="240" w:lineRule="auto"/>
    </w:pPr>
    <w:rPr>
      <w:szCs w:val="20"/>
    </w:rPr>
  </w:style>
  <w:style w:type="character" w:customStyle="1" w:styleId="FootnoteTextChar">
    <w:name w:val="Footnote Text Char"/>
    <w:basedOn w:val="DefaultParagraphFont"/>
    <w:link w:val="FootnoteText"/>
    <w:uiPriority w:val="99"/>
    <w:semiHidden/>
    <w:rsid w:val="003D16E7"/>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3D16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C88718-9E77-449F-AFEE-A1B38EE62BAE}">
  <we:reference id="wa200010453" version="1.0.0.1" store="en-US" storeType="OMEX"/>
  <we:alternateReferences>
    <we:reference id="wa200010453" version="1.0.0.1" store="en-US" storeType="OMEX"/>
  </we:alternateReferences>
  <we:properties>
    <we:property name="claude.fileId" value="&quot;f9396cef-b093-4f9d-9093-25479f0b4b7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1E29F-80BB-42E2-A8B9-BB4541AE3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785</Words>
  <Characters>4083</Characters>
  <Application>Microsoft Office Word</Application>
  <DocSecurity>0</DocSecurity>
  <Lines>107</Lines>
  <Paragraphs>79</Paragraphs>
  <ScaleCrop>false</ScaleCrop>
  <HeadingPairs>
    <vt:vector size="2" baseType="variant">
      <vt:variant>
        <vt:lpstr>Title</vt:lpstr>
      </vt:variant>
      <vt:variant>
        <vt:i4>1</vt:i4>
      </vt:variant>
    </vt:vector>
  </HeadingPairs>
  <TitlesOfParts>
    <vt:vector size="1" baseType="lpstr">
      <vt:lpstr>Microsoft Word - SOP FOR AFLATOXIN SAMPLING AND TESTING_MAIZE_V1.1</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SOP FOR AFLATOXIN SAMPLING AND TESTING_MAIZE_V1.1</dc:title>
  <dc:subject/>
  <dc:creator>Kevin Manyara</dc:creator>
  <cp:keywords/>
  <cp:lastModifiedBy>Kevin Manyara</cp:lastModifiedBy>
  <cp:revision>2</cp:revision>
  <cp:lastPrinted>2026-07-06T18:02:00Z</cp:lastPrinted>
  <dcterms:created xsi:type="dcterms:W3CDTF">2026-07-06T18:17:00Z</dcterms:created>
  <dcterms:modified xsi:type="dcterms:W3CDTF">2026-07-06T18:17:00Z</dcterms:modified>
</cp:coreProperties>
</file>