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9FC49" w14:textId="4F71256F" w:rsidR="00C05A68" w:rsidRDefault="00173BF0" w:rsidP="00F02CB9">
      <w:pPr>
        <w:pStyle w:val="ListParagraph"/>
        <w:numPr>
          <w:ilvl w:val="0"/>
          <w:numId w:val="26"/>
        </w:numPr>
        <w:tabs>
          <w:tab w:val="left" w:pos="540"/>
        </w:tabs>
        <w:spacing w:after="180" w:line="259" w:lineRule="auto"/>
        <w:ind w:left="540" w:right="0" w:hanging="540"/>
        <w:rPr>
          <w:b/>
          <w:sz w:val="24"/>
        </w:rPr>
      </w:pPr>
      <w:r w:rsidRPr="00F02CB9">
        <w:rPr>
          <w:b/>
          <w:sz w:val="24"/>
        </w:rPr>
        <w:t xml:space="preserve">Purpose </w:t>
      </w:r>
    </w:p>
    <w:p w14:paraId="670069C3" w14:textId="08671544" w:rsidR="00C05A68" w:rsidRDefault="00173BF0">
      <w:pPr>
        <w:spacing w:after="268"/>
        <w:ind w:left="-5" w:right="0"/>
      </w:pPr>
      <w:r>
        <w:t xml:space="preserve">This document establishes procedures for </w:t>
      </w:r>
      <w:r w:rsidR="00EA6FB2">
        <w:t>sampling</w:t>
      </w:r>
      <w:r>
        <w:t xml:space="preserve"> grain</w:t>
      </w:r>
      <w:r w:rsidR="00EA6FB2">
        <w:t xml:space="preserve"> for the purpose of mycotoxin </w:t>
      </w:r>
      <w:r w:rsidR="00A97D98">
        <w:t xml:space="preserve">contaminant </w:t>
      </w:r>
      <w:r w:rsidR="00EA6FB2">
        <w:t>testing.</w:t>
      </w:r>
    </w:p>
    <w:p w14:paraId="09BB3510" w14:textId="486B60E4" w:rsidR="00C05A68" w:rsidRDefault="00220439">
      <w:pPr>
        <w:spacing w:after="252"/>
        <w:ind w:left="-5" w:right="0"/>
      </w:pPr>
      <w:r>
        <w:t>Sampling is t</w:t>
      </w:r>
      <w:r w:rsidR="00173BF0">
        <w:t xml:space="preserve">he most important step in the process of </w:t>
      </w:r>
      <w:r w:rsidR="00D61B02">
        <w:t>detecting</w:t>
      </w:r>
      <w:r w:rsidR="00173BF0">
        <w:t xml:space="preserve"> aflatoxin</w:t>
      </w:r>
      <w:r w:rsidR="00D61B02">
        <w:t>. This is because aflatoxin presence in grains is highly skewed (not homogenous) often</w:t>
      </w:r>
      <w:r w:rsidR="00173BF0">
        <w:t xml:space="preserve"> result</w:t>
      </w:r>
      <w:r w:rsidR="00D61B02">
        <w:t>ing</w:t>
      </w:r>
      <w:r w:rsidR="00173BF0">
        <w:t xml:space="preserve"> in high sampling error</w:t>
      </w:r>
      <w:r w:rsidR="00D61B02">
        <w:t>s</w:t>
      </w:r>
      <w:r>
        <w:t xml:space="preserve"> </w:t>
      </w:r>
      <w:r w:rsidR="00F02CB9">
        <w:t>i.e.,</w:t>
      </w:r>
      <w:r>
        <w:t xml:space="preserve"> only one of few grains in the entire lot may be enough to cause the entire lot to fail.</w:t>
      </w:r>
    </w:p>
    <w:p w14:paraId="6DEF4B73" w14:textId="05FF12FD" w:rsidR="00C05A68" w:rsidRPr="00F02CB9" w:rsidRDefault="00173BF0" w:rsidP="00F02CB9">
      <w:pPr>
        <w:pStyle w:val="ListParagraph"/>
        <w:numPr>
          <w:ilvl w:val="0"/>
          <w:numId w:val="26"/>
        </w:numPr>
        <w:tabs>
          <w:tab w:val="left" w:pos="540"/>
        </w:tabs>
        <w:spacing w:after="180" w:line="259" w:lineRule="auto"/>
        <w:ind w:left="540" w:right="0" w:hanging="540"/>
        <w:rPr>
          <w:b/>
          <w:sz w:val="24"/>
        </w:rPr>
      </w:pPr>
      <w:r w:rsidRPr="00F02CB9">
        <w:rPr>
          <w:b/>
          <w:sz w:val="24"/>
        </w:rPr>
        <w:t xml:space="preserve">Reference </w:t>
      </w:r>
    </w:p>
    <w:p w14:paraId="102E742A" w14:textId="77777777" w:rsidR="00C05A68" w:rsidRDefault="00173BF0">
      <w:pPr>
        <w:spacing w:after="250"/>
        <w:ind w:left="-5" w:right="0"/>
      </w:pPr>
      <w:r>
        <w:t xml:space="preserve">Reference: </w:t>
      </w:r>
      <w:r>
        <w:rPr>
          <w:b/>
          <w:i/>
        </w:rPr>
        <w:t>ISO 24333 (First edition: 2009-12-15)</w:t>
      </w:r>
      <w:r>
        <w:t xml:space="preserve"> Cereals and cereal products — Sampling </w:t>
      </w:r>
    </w:p>
    <w:p w14:paraId="612B2C9F" w14:textId="7EB589BF" w:rsidR="00C05A68" w:rsidRPr="00F02CB9" w:rsidRDefault="00173BF0" w:rsidP="00F02CB9">
      <w:pPr>
        <w:pStyle w:val="ListParagraph"/>
        <w:numPr>
          <w:ilvl w:val="0"/>
          <w:numId w:val="26"/>
        </w:numPr>
        <w:tabs>
          <w:tab w:val="left" w:pos="540"/>
        </w:tabs>
        <w:spacing w:after="180" w:line="259" w:lineRule="auto"/>
        <w:ind w:left="540" w:right="0" w:hanging="540"/>
        <w:rPr>
          <w:b/>
          <w:sz w:val="24"/>
        </w:rPr>
      </w:pPr>
      <w:r w:rsidRPr="00F02CB9">
        <w:rPr>
          <w:b/>
          <w:sz w:val="24"/>
        </w:rPr>
        <w:t xml:space="preserve">Scope </w:t>
      </w:r>
    </w:p>
    <w:p w14:paraId="505BC6E6" w14:textId="26922243" w:rsidR="00C05A68" w:rsidRDefault="00F02CB9" w:rsidP="00D61B02">
      <w:pPr>
        <w:ind w:left="-5" w:right="0"/>
        <w:jc w:val="both"/>
      </w:pPr>
      <w:r>
        <w:t>This</w:t>
      </w:r>
      <w:r w:rsidR="00173BF0">
        <w:t xml:space="preserve"> </w:t>
      </w:r>
      <w:r>
        <w:t>procedure</w:t>
      </w:r>
      <w:r w:rsidR="00173BF0">
        <w:t xml:space="preserve"> specif</w:t>
      </w:r>
      <w:r>
        <w:t>ies</w:t>
      </w:r>
      <w:r w:rsidR="00173BF0">
        <w:t xml:space="preserve"> requirements for the dynamic or static sampling, by manual or</w:t>
      </w:r>
      <w:r w:rsidR="00D61B02">
        <w:t xml:space="preserve"> </w:t>
      </w:r>
      <w:r w:rsidR="00173BF0">
        <w:t>mechanical means, of cereals and cereal products, for assessment of their quality and condition.</w:t>
      </w:r>
    </w:p>
    <w:p w14:paraId="53B26F8E" w14:textId="77777777" w:rsidR="00A42A40" w:rsidRDefault="00A42A40" w:rsidP="00D61B02">
      <w:pPr>
        <w:ind w:left="-5" w:right="0"/>
        <w:jc w:val="both"/>
      </w:pPr>
    </w:p>
    <w:p w14:paraId="6BEA380C" w14:textId="5AAF3FD5" w:rsidR="00C05A68" w:rsidRDefault="00F02CB9" w:rsidP="00D61B02">
      <w:pPr>
        <w:spacing w:after="261" w:line="240" w:lineRule="auto"/>
        <w:ind w:left="-5" w:right="-13"/>
        <w:jc w:val="both"/>
      </w:pPr>
      <w:r>
        <w:t xml:space="preserve">This procedure </w:t>
      </w:r>
      <w:r w:rsidR="00173BF0">
        <w:t xml:space="preserve">is applicable to sampling for the determination of heterogeneously distributed contaminants, undesirable substances, and parameters usually homogeneously distributed like those used to assess quality or compliance with specification. </w:t>
      </w:r>
    </w:p>
    <w:p w14:paraId="1375240A" w14:textId="4F391B56" w:rsidR="00C05A68" w:rsidRPr="00F02CB9" w:rsidRDefault="00173BF0" w:rsidP="00F02CB9">
      <w:pPr>
        <w:pStyle w:val="ListParagraph"/>
        <w:numPr>
          <w:ilvl w:val="0"/>
          <w:numId w:val="26"/>
        </w:numPr>
        <w:tabs>
          <w:tab w:val="left" w:pos="540"/>
        </w:tabs>
        <w:spacing w:after="180" w:line="259" w:lineRule="auto"/>
        <w:ind w:left="540" w:right="0" w:hanging="540"/>
        <w:rPr>
          <w:b/>
          <w:sz w:val="24"/>
        </w:rPr>
      </w:pPr>
      <w:r w:rsidRPr="00F02CB9">
        <w:rPr>
          <w:b/>
          <w:sz w:val="24"/>
        </w:rPr>
        <w:t xml:space="preserve">Definitions </w:t>
      </w:r>
    </w:p>
    <w:p w14:paraId="1FD0EA9F" w14:textId="20A7D58A" w:rsidR="00D61B02" w:rsidRPr="00D61B02" w:rsidRDefault="00D61B02" w:rsidP="00DE3848">
      <w:pPr>
        <w:pStyle w:val="ListParagraph"/>
        <w:numPr>
          <w:ilvl w:val="0"/>
          <w:numId w:val="12"/>
        </w:numPr>
        <w:ind w:right="0"/>
        <w:jc w:val="both"/>
      </w:pPr>
      <w:r w:rsidRPr="00D61B02">
        <w:rPr>
          <w:b/>
          <w:bCs/>
        </w:rPr>
        <w:t>Increment [or, Primary</w:t>
      </w:r>
      <w:r w:rsidR="00BA4A54" w:rsidRPr="00420E74">
        <w:rPr>
          <w:b/>
          <w:bCs/>
        </w:rPr>
        <w:t>]</w:t>
      </w:r>
      <w:r w:rsidRPr="00D61B02">
        <w:rPr>
          <w:b/>
          <w:bCs/>
        </w:rPr>
        <w:t xml:space="preserve"> </w:t>
      </w:r>
      <w:r>
        <w:rPr>
          <w:b/>
          <w:bCs/>
        </w:rPr>
        <w:t>s</w:t>
      </w:r>
      <w:r w:rsidRPr="00D61B02">
        <w:rPr>
          <w:b/>
          <w:bCs/>
        </w:rPr>
        <w:t>ample</w:t>
      </w:r>
      <w:r>
        <w:t xml:space="preserve">: </w:t>
      </w:r>
      <w:r w:rsidRPr="00D61B02">
        <w:t>amount of material taken at one time at each individual sampling point throughout a lot</w:t>
      </w:r>
    </w:p>
    <w:p w14:paraId="06B07E37" w14:textId="7D9CFA63" w:rsidR="00D61B02" w:rsidRDefault="00173BF0" w:rsidP="00DE3848">
      <w:pPr>
        <w:pStyle w:val="ListParagraph"/>
        <w:numPr>
          <w:ilvl w:val="0"/>
          <w:numId w:val="12"/>
        </w:numPr>
        <w:ind w:right="0"/>
        <w:jc w:val="both"/>
      </w:pPr>
      <w:r w:rsidRPr="00D61B02">
        <w:rPr>
          <w:b/>
        </w:rPr>
        <w:t xml:space="preserve">Aggregate </w:t>
      </w:r>
      <w:r w:rsidR="00D61B02">
        <w:rPr>
          <w:b/>
        </w:rPr>
        <w:t xml:space="preserve">[or, Composite] </w:t>
      </w:r>
      <w:r w:rsidRPr="00D61B02">
        <w:rPr>
          <w:b/>
        </w:rPr>
        <w:t>sample</w:t>
      </w:r>
      <w:r>
        <w:t xml:space="preserve">: </w:t>
      </w:r>
      <w:r w:rsidR="00D61B02">
        <w:t>aggregation of two or more increments, taken by sampling throughout a lot, combined and homogenized</w:t>
      </w:r>
    </w:p>
    <w:p w14:paraId="54FF5FE3" w14:textId="77777777" w:rsidR="003009EC" w:rsidRDefault="003009EC" w:rsidP="00DE3848">
      <w:pPr>
        <w:pStyle w:val="ListParagraph"/>
        <w:numPr>
          <w:ilvl w:val="0"/>
          <w:numId w:val="12"/>
        </w:numPr>
        <w:ind w:right="0"/>
        <w:jc w:val="both"/>
      </w:pPr>
      <w:r w:rsidRPr="003009EC">
        <w:rPr>
          <w:b/>
        </w:rPr>
        <w:t>Laboratory sample</w:t>
      </w:r>
      <w:r w:rsidRPr="003009EC">
        <w:t>:</w:t>
      </w:r>
      <w:r>
        <w:t xml:space="preserve"> sample prepared by homogenizing and dividing an aggregate sample for sending to the laboratory and intended for inspection or testing</w:t>
      </w:r>
    </w:p>
    <w:p w14:paraId="479BFD5B" w14:textId="6AB952CB" w:rsidR="003009EC" w:rsidRDefault="00173BF0" w:rsidP="00DE3848">
      <w:pPr>
        <w:pStyle w:val="ListParagraph"/>
        <w:numPr>
          <w:ilvl w:val="0"/>
          <w:numId w:val="12"/>
        </w:numPr>
        <w:ind w:right="0"/>
        <w:jc w:val="both"/>
      </w:pPr>
      <w:r w:rsidRPr="003009EC">
        <w:rPr>
          <w:b/>
        </w:rPr>
        <w:t>Retention sample</w:t>
      </w:r>
      <w:r>
        <w:t xml:space="preserve">: means a sample kept for </w:t>
      </w:r>
      <w:r w:rsidR="003009EC">
        <w:t>future</w:t>
      </w:r>
      <w:r>
        <w:t xml:space="preserve"> analysis (e.g. </w:t>
      </w:r>
      <w:r w:rsidR="003009EC">
        <w:t>when disputes arise</w:t>
      </w:r>
      <w:r>
        <w:t xml:space="preserve">). </w:t>
      </w:r>
    </w:p>
    <w:p w14:paraId="62AA137B" w14:textId="5B2B3DCA" w:rsidR="00A632E0" w:rsidRDefault="00A632E0" w:rsidP="00DE3848">
      <w:pPr>
        <w:pStyle w:val="ListParagraph"/>
        <w:numPr>
          <w:ilvl w:val="0"/>
          <w:numId w:val="12"/>
        </w:numPr>
        <w:ind w:right="0"/>
        <w:jc w:val="both"/>
      </w:pPr>
      <w:r>
        <w:rPr>
          <w:b/>
        </w:rPr>
        <w:t>Working sample</w:t>
      </w:r>
      <w:r w:rsidRPr="00A632E0">
        <w:t>:</w:t>
      </w:r>
      <w:r>
        <w:t xml:space="preserve"> </w:t>
      </w:r>
      <w:r w:rsidR="006C51F2">
        <w:t xml:space="preserve">A subset of the laboratory sample which is </w:t>
      </w:r>
      <w:proofErr w:type="gramStart"/>
      <w:r w:rsidR="006C51F2">
        <w:t>actually used</w:t>
      </w:r>
      <w:proofErr w:type="gramEnd"/>
      <w:r w:rsidR="006C51F2">
        <w:t xml:space="preserve"> during the test.</w:t>
      </w:r>
    </w:p>
    <w:p w14:paraId="56BCB9F9" w14:textId="56FE2EBC" w:rsidR="00C05A68" w:rsidRDefault="00173BF0" w:rsidP="00DE3848">
      <w:pPr>
        <w:pStyle w:val="ListParagraph"/>
        <w:numPr>
          <w:ilvl w:val="0"/>
          <w:numId w:val="12"/>
        </w:numPr>
        <w:ind w:right="0"/>
        <w:jc w:val="both"/>
      </w:pPr>
      <w:r w:rsidRPr="003009EC">
        <w:rPr>
          <w:b/>
        </w:rPr>
        <w:t>Lot</w:t>
      </w:r>
      <w:r>
        <w:t xml:space="preserve">: </w:t>
      </w:r>
      <w:r w:rsidR="003009EC">
        <w:t>identified quantity of material (cereal or cereal product) from which a sample can be taken and controlled to determine one (or several) characteristic(s)</w:t>
      </w:r>
      <w:r>
        <w:t xml:space="preserve"> </w:t>
      </w:r>
    </w:p>
    <w:p w14:paraId="7053B70A" w14:textId="77777777" w:rsidR="003009EC" w:rsidRDefault="003009EC" w:rsidP="003009EC">
      <w:pPr>
        <w:pStyle w:val="ListParagraph"/>
        <w:ind w:left="360" w:right="0" w:firstLine="0"/>
      </w:pPr>
    </w:p>
    <w:p w14:paraId="35000052" w14:textId="216D2C8A" w:rsidR="003009EC" w:rsidRPr="00F02CB9" w:rsidRDefault="003009EC" w:rsidP="00F02CB9">
      <w:pPr>
        <w:pStyle w:val="ListParagraph"/>
        <w:numPr>
          <w:ilvl w:val="0"/>
          <w:numId w:val="26"/>
        </w:numPr>
        <w:tabs>
          <w:tab w:val="left" w:pos="540"/>
        </w:tabs>
        <w:spacing w:after="180" w:line="259" w:lineRule="auto"/>
        <w:ind w:left="540" w:right="0" w:hanging="540"/>
        <w:rPr>
          <w:b/>
          <w:sz w:val="24"/>
        </w:rPr>
      </w:pPr>
      <w:r w:rsidRPr="00F02CB9">
        <w:rPr>
          <w:b/>
          <w:sz w:val="24"/>
        </w:rPr>
        <w:t>Main Sampling Principles</w:t>
      </w:r>
    </w:p>
    <w:p w14:paraId="57A7EABE" w14:textId="535F599F" w:rsidR="003009EC" w:rsidRDefault="003009EC" w:rsidP="00DE3848">
      <w:pPr>
        <w:ind w:right="30"/>
        <w:jc w:val="both"/>
      </w:pPr>
      <w:r>
        <w:t>Whenever possible,</w:t>
      </w:r>
      <w:r w:rsidR="009A7602">
        <w:t xml:space="preserve"> </w:t>
      </w:r>
      <w:r>
        <w:t>sampling should be carried out when the products are flowing</w:t>
      </w:r>
      <w:r w:rsidR="009A7602">
        <w:t>/moving</w:t>
      </w:r>
      <w:r>
        <w:t xml:space="preserve"> (e.g. during loading or</w:t>
      </w:r>
      <w:r w:rsidR="009A7602">
        <w:t xml:space="preserve"> </w:t>
      </w:r>
      <w:r>
        <w:t>unloading) so that all the</w:t>
      </w:r>
      <w:r w:rsidR="009A7602">
        <w:t xml:space="preserve"> </w:t>
      </w:r>
      <w:r>
        <w:t>constituent parts of the lot have the same probability of being sampled.</w:t>
      </w:r>
      <w:r w:rsidR="009A7602">
        <w:t xml:space="preserve"> Sampling of </w:t>
      </w:r>
      <w:r w:rsidR="00F02CB9">
        <w:t xml:space="preserve">static </w:t>
      </w:r>
      <w:r w:rsidR="009A7602">
        <w:t xml:space="preserve">grain </w:t>
      </w:r>
      <w:r w:rsidR="00F02CB9">
        <w:t xml:space="preserve">(e.g., </w:t>
      </w:r>
      <w:r w:rsidR="009A7602">
        <w:t>on a stack in the warehouse or in a truck</w:t>
      </w:r>
      <w:r w:rsidR="00F02CB9">
        <w:t>)</w:t>
      </w:r>
      <w:r w:rsidR="009A7602">
        <w:t xml:space="preserve"> may pose challenges to access the full lot, and therefore any sample obtained may not be representative of the entire lot.</w:t>
      </w:r>
    </w:p>
    <w:p w14:paraId="17416748" w14:textId="4323E4F6" w:rsidR="009A7602" w:rsidRDefault="009A7602" w:rsidP="009A7602">
      <w:pPr>
        <w:ind w:right="30"/>
      </w:pPr>
    </w:p>
    <w:p w14:paraId="2F29896E" w14:textId="0BFE14E3" w:rsidR="009A7602" w:rsidRPr="00F02CB9" w:rsidRDefault="006D2260" w:rsidP="00F02CB9">
      <w:pPr>
        <w:pStyle w:val="ListParagraph"/>
        <w:numPr>
          <w:ilvl w:val="1"/>
          <w:numId w:val="26"/>
        </w:numPr>
        <w:tabs>
          <w:tab w:val="left" w:pos="540"/>
        </w:tabs>
        <w:spacing w:after="180" w:line="259" w:lineRule="auto"/>
        <w:ind w:left="540" w:right="0" w:hanging="540"/>
        <w:rPr>
          <w:b/>
          <w:sz w:val="24"/>
        </w:rPr>
      </w:pPr>
      <w:r w:rsidRPr="00F02CB9">
        <w:rPr>
          <w:b/>
          <w:sz w:val="24"/>
        </w:rPr>
        <w:t xml:space="preserve">Determining </w:t>
      </w:r>
      <w:r w:rsidR="00C86D21" w:rsidRPr="00F02CB9">
        <w:rPr>
          <w:b/>
          <w:sz w:val="24"/>
        </w:rPr>
        <w:t>s</w:t>
      </w:r>
      <w:r w:rsidRPr="00F02CB9">
        <w:rPr>
          <w:b/>
          <w:sz w:val="24"/>
        </w:rPr>
        <w:t xml:space="preserve">ampling </w:t>
      </w:r>
      <w:r w:rsidR="00C86D21" w:rsidRPr="00F02CB9">
        <w:rPr>
          <w:b/>
          <w:sz w:val="24"/>
        </w:rPr>
        <w:t>f</w:t>
      </w:r>
      <w:r w:rsidRPr="00F02CB9">
        <w:rPr>
          <w:b/>
          <w:sz w:val="24"/>
        </w:rPr>
        <w:t xml:space="preserve">requency of </w:t>
      </w:r>
      <w:r w:rsidR="009A7602" w:rsidRPr="00F02CB9">
        <w:rPr>
          <w:b/>
          <w:sz w:val="24"/>
        </w:rPr>
        <w:t xml:space="preserve">bagged grain </w:t>
      </w:r>
      <w:r w:rsidR="002517F4" w:rsidRPr="00F02CB9">
        <w:rPr>
          <w:b/>
          <w:sz w:val="24"/>
        </w:rPr>
        <w:t>in a truck/store</w:t>
      </w:r>
      <w:r w:rsidR="009A7602" w:rsidRPr="00F02CB9">
        <w:rPr>
          <w:b/>
          <w:sz w:val="24"/>
        </w:rPr>
        <w:t xml:space="preserve">: </w:t>
      </w:r>
    </w:p>
    <w:p w14:paraId="5B4B7970" w14:textId="718D812D" w:rsidR="00D523F7" w:rsidRDefault="009176BA" w:rsidP="008F229C">
      <w:pPr>
        <w:ind w:left="-5" w:right="0"/>
      </w:pPr>
      <w:r>
        <w:t>If possible, sample grain while being loaded or offloaded from the truck/store.</w:t>
      </w:r>
    </w:p>
    <w:p w14:paraId="7D885AC7" w14:textId="6F7AA097" w:rsidR="002517F4" w:rsidRDefault="002517F4" w:rsidP="002517F4">
      <w:pPr>
        <w:pStyle w:val="ListParagraph"/>
        <w:numPr>
          <w:ilvl w:val="0"/>
          <w:numId w:val="13"/>
        </w:numPr>
        <w:ind w:right="0"/>
      </w:pPr>
      <w:r>
        <w:t xml:space="preserve">Range of increments: </w:t>
      </w:r>
      <w:r w:rsidR="00743FE5">
        <w:t>100</w:t>
      </w:r>
      <w:r>
        <w:t>g – 400g</w:t>
      </w:r>
      <w:r w:rsidR="001248B7">
        <w:t xml:space="preserve"> (depending on the sampling equipment)</w:t>
      </w:r>
    </w:p>
    <w:p w14:paraId="4E6FC1BB" w14:textId="5CA19554" w:rsidR="001248B7" w:rsidRDefault="001248B7" w:rsidP="002517F4">
      <w:pPr>
        <w:pStyle w:val="ListParagraph"/>
        <w:numPr>
          <w:ilvl w:val="0"/>
          <w:numId w:val="13"/>
        </w:numPr>
        <w:ind w:right="0"/>
      </w:pPr>
      <w:r>
        <w:t>Minimum aggregate sample: 4kg</w:t>
      </w:r>
    </w:p>
    <w:p w14:paraId="3DEAACA1" w14:textId="06A4A287" w:rsidR="008F229C" w:rsidRDefault="008F229C" w:rsidP="002517F4">
      <w:pPr>
        <w:pStyle w:val="ListParagraph"/>
        <w:numPr>
          <w:ilvl w:val="0"/>
          <w:numId w:val="13"/>
        </w:numPr>
        <w:ind w:right="0"/>
      </w:pPr>
      <w:r>
        <w:t>Determining the number of bags to be sampled</w:t>
      </w:r>
      <w:r w:rsidR="00632AE3">
        <w:t>:</w:t>
      </w:r>
    </w:p>
    <w:p w14:paraId="74FBCC69" w14:textId="38E1A5D3" w:rsidR="00632AE3" w:rsidRDefault="00632AE3" w:rsidP="00632AE3">
      <w:pPr>
        <w:pStyle w:val="ListParagraph"/>
        <w:ind w:left="705" w:right="0" w:firstLine="0"/>
      </w:pPr>
      <w:r>
        <w:rPr>
          <w:noProof/>
        </w:rPr>
        <w:lastRenderedPageBreak/>
        <w:drawing>
          <wp:inline distT="0" distB="0" distL="0" distR="0" wp14:anchorId="43A367C5" wp14:editId="4BB93AAB">
            <wp:extent cx="4146550" cy="1287126"/>
            <wp:effectExtent l="0" t="0" r="635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80953" cy="1297805"/>
                    </a:xfrm>
                    <a:prstGeom prst="rect">
                      <a:avLst/>
                    </a:prstGeom>
                  </pic:spPr>
                </pic:pic>
              </a:graphicData>
            </a:graphic>
          </wp:inline>
        </w:drawing>
      </w:r>
    </w:p>
    <w:p w14:paraId="552F2752" w14:textId="70E4B3F0" w:rsidR="001248B7" w:rsidRDefault="001248B7" w:rsidP="002517F4">
      <w:pPr>
        <w:pStyle w:val="ListParagraph"/>
        <w:numPr>
          <w:ilvl w:val="0"/>
          <w:numId w:val="13"/>
        </w:numPr>
        <w:ind w:right="0"/>
      </w:pPr>
      <w:r>
        <w:t>Determining Sampling Frequency (sample increment every “</w:t>
      </w:r>
      <w:r>
        <w:rPr>
          <w:i/>
          <w:iCs/>
        </w:rPr>
        <w:t xml:space="preserve">y” </w:t>
      </w:r>
      <w:r>
        <w:t>number of bags)</w:t>
      </w:r>
    </w:p>
    <w:p w14:paraId="0729BAAF" w14:textId="77777777" w:rsidR="002517F4" w:rsidRDefault="002517F4" w:rsidP="002517F4">
      <w:pPr>
        <w:pStyle w:val="ListParagraph"/>
        <w:ind w:left="705" w:right="0" w:firstLine="0"/>
      </w:pPr>
    </w:p>
    <w:p w14:paraId="6B86A786" w14:textId="3F460C2D" w:rsidR="001248B7" w:rsidRPr="00AB0846" w:rsidRDefault="001248B7" w:rsidP="00AB0846">
      <w:pPr>
        <w:ind w:left="-5" w:right="6960"/>
        <w:rPr>
          <w:sz w:val="24"/>
          <w:szCs w:val="24"/>
        </w:rPr>
      </w:pPr>
      <m:oMathPara>
        <m:oMathParaPr>
          <m:jc m:val="center"/>
        </m:oMathParaPr>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n</m:t>
              </m:r>
            </m:e>
          </m:d>
          <m:r>
            <w:rPr>
              <w:rFonts w:ascii="Cambria Math" w:hAnsi="Cambria Math"/>
              <w:sz w:val="24"/>
              <w:szCs w:val="24"/>
            </w:rPr>
            <m:t>=</m:t>
          </m:r>
          <m:f>
            <m:fPr>
              <m:ctrlPr>
                <w:rPr>
                  <w:rFonts w:ascii="Cambria Math" w:hAnsi="Cambria Math"/>
                  <w:i/>
                  <w:sz w:val="24"/>
                  <w:szCs w:val="24"/>
                </w:rPr>
              </m:ctrlPr>
            </m:fPr>
            <m:num>
              <m:r>
                <m:rPr>
                  <m:sty m:val="p"/>
                </m:rPr>
                <w:rPr>
                  <w:rFonts w:ascii="Cambria Math" w:hAnsi="Cambria Math"/>
                  <w:sz w:val="24"/>
                  <w:szCs w:val="24"/>
                </w:rPr>
                <m:t xml:space="preserve">mB </m:t>
              </m:r>
              <m:r>
                <w:rPr>
                  <w:rFonts w:ascii="Cambria Math" w:hAnsi="Cambria Math"/>
                  <w:sz w:val="24"/>
                  <w:szCs w:val="24"/>
                </w:rPr>
                <m:t>mI</m:t>
              </m:r>
            </m:num>
            <m:den>
              <m:r>
                <w:rPr>
                  <w:rFonts w:ascii="Cambria Math" w:hAnsi="Cambria Math"/>
                  <w:sz w:val="24"/>
                  <w:szCs w:val="24"/>
                </w:rPr>
                <m:t>m</m:t>
              </m:r>
              <m:r>
                <m:rPr>
                  <m:sty m:val="p"/>
                </m:rPr>
                <w:rPr>
                  <w:rFonts w:ascii="Cambria Math" w:hAnsi="Cambria Math"/>
                  <w:sz w:val="24"/>
                  <w:szCs w:val="24"/>
                </w:rPr>
                <m:t xml:space="preserve">A </m:t>
              </m:r>
              <m:r>
                <w:rPr>
                  <w:rFonts w:ascii="Cambria Math" w:hAnsi="Cambria Math"/>
                  <w:sz w:val="24"/>
                  <w:szCs w:val="24"/>
                </w:rPr>
                <m:t>m</m:t>
              </m:r>
              <m:r>
                <m:rPr>
                  <m:sty m:val="p"/>
                </m:rPr>
                <w:rPr>
                  <w:rFonts w:ascii="Cambria Math" w:hAnsi="Cambria Math"/>
                  <w:sz w:val="24"/>
                  <w:szCs w:val="24"/>
                </w:rPr>
                <m:t>P</m:t>
              </m:r>
            </m:den>
          </m:f>
        </m:oMath>
      </m:oMathPara>
    </w:p>
    <w:p w14:paraId="03B8CCC8" w14:textId="77777777" w:rsidR="00AB0846" w:rsidRDefault="00AB0846" w:rsidP="009A7602">
      <w:pPr>
        <w:ind w:left="-5" w:right="3526"/>
      </w:pPr>
    </w:p>
    <w:p w14:paraId="474F638E" w14:textId="275F07BE" w:rsidR="001248B7" w:rsidRDefault="001248B7" w:rsidP="009A7602">
      <w:pPr>
        <w:ind w:left="-5" w:right="3526"/>
      </w:pPr>
      <w:r>
        <w:t>Where:</w:t>
      </w:r>
    </w:p>
    <w:p w14:paraId="72F99848" w14:textId="6C773F0F" w:rsidR="001248B7" w:rsidRDefault="00AB0846" w:rsidP="00AB0846">
      <w:pPr>
        <w:ind w:left="605" w:right="3526"/>
      </w:pPr>
      <w:proofErr w:type="spellStart"/>
      <w:r>
        <w:rPr>
          <w:i/>
          <w:iCs/>
        </w:rPr>
        <w:t>m</w:t>
      </w:r>
      <w:r>
        <w:t>B</w:t>
      </w:r>
      <w:proofErr w:type="spellEnd"/>
      <w:r>
        <w:t xml:space="preserve"> = mass (kg) of a consignment</w:t>
      </w:r>
    </w:p>
    <w:p w14:paraId="35BB14F1" w14:textId="136B10E8" w:rsidR="00AB0846" w:rsidRDefault="00AB0846" w:rsidP="00AB0846">
      <w:pPr>
        <w:ind w:left="615" w:right="3526"/>
      </w:pPr>
      <w:proofErr w:type="spellStart"/>
      <w:r>
        <w:rPr>
          <w:i/>
          <w:iCs/>
        </w:rPr>
        <w:t>m</w:t>
      </w:r>
      <w:r w:rsidRPr="00AB0846">
        <w:t>I</w:t>
      </w:r>
      <w:proofErr w:type="spellEnd"/>
      <w:r>
        <w:t>= mass (kg) of each increment</w:t>
      </w:r>
    </w:p>
    <w:p w14:paraId="0D744DE8" w14:textId="6394D671" w:rsidR="00AB0846" w:rsidRDefault="00AB0846" w:rsidP="00AB0846">
      <w:pPr>
        <w:ind w:left="615" w:right="30"/>
      </w:pPr>
      <w:r>
        <w:rPr>
          <w:i/>
          <w:iCs/>
        </w:rPr>
        <w:t>m</w:t>
      </w:r>
      <w:r>
        <w:t>A= mass (kg) of the aggregate sample [i.e. ≥ 4kg if for aflatoxin determination</w:t>
      </w:r>
    </w:p>
    <w:p w14:paraId="5FF39952" w14:textId="7E60DB3E" w:rsidR="00AB0846" w:rsidRPr="00AB0846" w:rsidRDefault="00AB0846" w:rsidP="00AB0846">
      <w:pPr>
        <w:ind w:left="615" w:right="30"/>
      </w:pPr>
      <w:proofErr w:type="spellStart"/>
      <w:r>
        <w:rPr>
          <w:i/>
          <w:iCs/>
        </w:rPr>
        <w:t>m</w:t>
      </w:r>
      <w:r>
        <w:t>P</w:t>
      </w:r>
      <w:proofErr w:type="spellEnd"/>
      <w:r>
        <w:t xml:space="preserve"> = mass (kg) of the individual bag (or package).</w:t>
      </w:r>
    </w:p>
    <w:p w14:paraId="4DA272BD" w14:textId="77777777" w:rsidR="00AB0846" w:rsidRPr="00AB0846" w:rsidRDefault="00AB0846" w:rsidP="00AB0846">
      <w:pPr>
        <w:ind w:left="5" w:right="30"/>
      </w:pPr>
    </w:p>
    <w:p w14:paraId="7D8D0280" w14:textId="4B4C99BE" w:rsidR="001248B7" w:rsidRDefault="00AB0846" w:rsidP="009A7602">
      <w:pPr>
        <w:ind w:left="-5" w:right="3526"/>
      </w:pPr>
      <w:r>
        <w:t>Example:</w:t>
      </w:r>
    </w:p>
    <w:p w14:paraId="54B2EF48" w14:textId="5615C6D8" w:rsidR="00AB0846" w:rsidRDefault="00AB0846" w:rsidP="00220439">
      <w:pPr>
        <w:tabs>
          <w:tab w:val="left" w:pos="6120"/>
        </w:tabs>
        <w:ind w:left="-5" w:right="30"/>
      </w:pPr>
      <w:r>
        <w:t>A truck is carrying 28,000 kg of grain in 50 kg bags</w:t>
      </w:r>
      <w:r w:rsidR="00220439">
        <w:t xml:space="preserve"> and needs to be sampled. You have a sampling spear that </w:t>
      </w:r>
      <w:proofErr w:type="gramStart"/>
      <w:r w:rsidR="00220439">
        <w:t>is able to</w:t>
      </w:r>
      <w:proofErr w:type="gramEnd"/>
      <w:r w:rsidR="00220439">
        <w:t xml:space="preserve"> draw 100g (0.100 kg) each time. Then, the frequency of sampling is:</w:t>
      </w:r>
    </w:p>
    <w:p w14:paraId="42CCFE26" w14:textId="77777777" w:rsidR="00220439" w:rsidRDefault="00220439" w:rsidP="00220439">
      <w:pPr>
        <w:tabs>
          <w:tab w:val="left" w:pos="6120"/>
        </w:tabs>
        <w:ind w:left="-5" w:right="30"/>
      </w:pPr>
    </w:p>
    <w:p w14:paraId="598661CB" w14:textId="1979E9C6" w:rsidR="00220439" w:rsidRPr="00220439" w:rsidRDefault="00220439" w:rsidP="00220439">
      <w:pPr>
        <w:ind w:left="-5" w:right="6690"/>
        <w:rPr>
          <w:sz w:val="24"/>
          <w:szCs w:val="24"/>
        </w:rPr>
      </w:pPr>
      <m:oMathPara>
        <m:oMathParaPr>
          <m:jc m:val="center"/>
        </m:oMathParaPr>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n</m:t>
              </m:r>
            </m:e>
          </m:d>
          <m:r>
            <w:rPr>
              <w:rFonts w:ascii="Cambria Math" w:hAnsi="Cambria Math"/>
              <w:sz w:val="24"/>
              <w:szCs w:val="24"/>
            </w:rPr>
            <m:t>=</m:t>
          </m:r>
          <m:f>
            <m:fPr>
              <m:ctrlPr>
                <w:rPr>
                  <w:rFonts w:ascii="Cambria Math" w:hAnsi="Cambria Math"/>
                  <w:i/>
                  <w:sz w:val="24"/>
                  <w:szCs w:val="24"/>
                </w:rPr>
              </m:ctrlPr>
            </m:fPr>
            <m:num>
              <m:r>
                <m:rPr>
                  <m:sty m:val="p"/>
                </m:rPr>
                <w:rPr>
                  <w:rFonts w:ascii="Cambria Math" w:hAnsi="Cambria Math"/>
                  <w:sz w:val="24"/>
                  <w:szCs w:val="24"/>
                </w:rPr>
                <m:t xml:space="preserve">28,000kg x </m:t>
              </m:r>
              <m:r>
                <w:rPr>
                  <w:rFonts w:ascii="Cambria Math" w:hAnsi="Cambria Math"/>
                  <w:sz w:val="24"/>
                  <w:szCs w:val="24"/>
                </w:rPr>
                <m:t>0.100kg</m:t>
              </m:r>
            </m:num>
            <m:den>
              <m:r>
                <w:rPr>
                  <w:rFonts w:ascii="Cambria Math" w:hAnsi="Cambria Math"/>
                  <w:sz w:val="24"/>
                  <w:szCs w:val="24"/>
                </w:rPr>
                <m:t xml:space="preserve">4kg </m:t>
              </m:r>
              <m:r>
                <m:rPr>
                  <m:sty m:val="p"/>
                </m:rPr>
                <w:rPr>
                  <w:rFonts w:ascii="Cambria Math" w:hAnsi="Cambria Math"/>
                  <w:sz w:val="24"/>
                  <w:szCs w:val="24"/>
                </w:rPr>
                <m:t xml:space="preserve">x </m:t>
              </m:r>
              <m:r>
                <w:rPr>
                  <w:rFonts w:ascii="Cambria Math" w:hAnsi="Cambria Math"/>
                  <w:sz w:val="24"/>
                  <w:szCs w:val="24"/>
                </w:rPr>
                <m:t>50kg</m:t>
              </m:r>
            </m:den>
          </m:f>
        </m:oMath>
      </m:oMathPara>
    </w:p>
    <w:p w14:paraId="2E2EEF94" w14:textId="59A9B98F" w:rsidR="00220439" w:rsidRDefault="00220439" w:rsidP="00220439">
      <w:pPr>
        <w:ind w:left="-5" w:right="6690"/>
        <w:rPr>
          <w:sz w:val="24"/>
          <w:szCs w:val="24"/>
        </w:rPr>
      </w:pPr>
    </w:p>
    <w:p w14:paraId="5F409703" w14:textId="6861339C" w:rsidR="00220439" w:rsidRPr="00220439" w:rsidRDefault="00220439" w:rsidP="00220439">
      <w:pPr>
        <w:tabs>
          <w:tab w:val="left" w:pos="6120"/>
        </w:tabs>
        <w:ind w:left="-5" w:right="30"/>
      </w:pPr>
      <w:r w:rsidRPr="00220439">
        <w:t xml:space="preserve">= </w:t>
      </w:r>
      <w:r w:rsidR="0040513F">
        <w:t>14</w:t>
      </w:r>
      <w:r w:rsidRPr="00220439">
        <w:t xml:space="preserve"> (i.e. take one sample after every </w:t>
      </w:r>
      <w:r w:rsidR="0040513F">
        <w:t>14</w:t>
      </w:r>
      <w:r w:rsidRPr="00220439">
        <w:t xml:space="preserve"> bags</w:t>
      </w:r>
      <w:r>
        <w:t>)</w:t>
      </w:r>
    </w:p>
    <w:p w14:paraId="531386DC" w14:textId="77777777" w:rsidR="009A7602" w:rsidRPr="003009EC" w:rsidRDefault="009A7602" w:rsidP="009A7602">
      <w:pPr>
        <w:ind w:right="30"/>
      </w:pPr>
    </w:p>
    <w:p w14:paraId="6366E2C1" w14:textId="354A92C7" w:rsidR="00C05A68" w:rsidRPr="00F02CB9" w:rsidRDefault="006D2260" w:rsidP="00F02CB9">
      <w:pPr>
        <w:pStyle w:val="ListParagraph"/>
        <w:numPr>
          <w:ilvl w:val="1"/>
          <w:numId w:val="26"/>
        </w:numPr>
        <w:tabs>
          <w:tab w:val="left" w:pos="540"/>
        </w:tabs>
        <w:spacing w:after="180" w:line="259" w:lineRule="auto"/>
        <w:ind w:left="540" w:right="0" w:hanging="540"/>
        <w:rPr>
          <w:b/>
          <w:sz w:val="24"/>
        </w:rPr>
      </w:pPr>
      <w:r w:rsidRPr="00F02CB9">
        <w:rPr>
          <w:b/>
          <w:sz w:val="24"/>
        </w:rPr>
        <w:t>Determining Sampling Frequency of fl</w:t>
      </w:r>
      <w:r w:rsidR="00173BF0" w:rsidRPr="00F02CB9">
        <w:rPr>
          <w:b/>
          <w:sz w:val="24"/>
        </w:rPr>
        <w:t>owing bulk grain</w:t>
      </w:r>
    </w:p>
    <w:p w14:paraId="452E3A28" w14:textId="77777777" w:rsidR="006D2260" w:rsidRDefault="006D2260" w:rsidP="006D2260">
      <w:pPr>
        <w:ind w:left="-5" w:right="30"/>
      </w:pPr>
      <w:r>
        <w:t xml:space="preserve">Sampling of flowing bulk grain is done </w:t>
      </w:r>
      <w:r w:rsidR="00173BF0">
        <w:t>for moving grains</w:t>
      </w:r>
      <w:r>
        <w:t xml:space="preserve"> e.g. </w:t>
      </w:r>
      <w:r w:rsidR="00173BF0">
        <w:t>on conveyor belt</w:t>
      </w:r>
      <w:r>
        <w:t>s</w:t>
      </w:r>
      <w:r w:rsidR="00173BF0">
        <w:t xml:space="preserve">, </w:t>
      </w:r>
      <w:r>
        <w:t>discharge spouts</w:t>
      </w:r>
      <w:r w:rsidR="00173BF0">
        <w:t>, etc.</w:t>
      </w:r>
    </w:p>
    <w:p w14:paraId="75EFFEE8" w14:textId="0EF9165B" w:rsidR="006B4FCA" w:rsidRDefault="006B4FCA" w:rsidP="006D2260">
      <w:pPr>
        <w:ind w:left="-5" w:right="30"/>
      </w:pPr>
      <w:r>
        <w:t>The sampling frequency should be determined by the speed of the flowing grain.</w:t>
      </w:r>
    </w:p>
    <w:p w14:paraId="4AC4E7A6" w14:textId="77777777" w:rsidR="00E6316C" w:rsidRDefault="00E6316C" w:rsidP="006D2260">
      <w:pPr>
        <w:ind w:left="-5" w:right="30"/>
      </w:pPr>
    </w:p>
    <w:p w14:paraId="04DB548A" w14:textId="626EABE2" w:rsidR="00196512" w:rsidRDefault="00196512" w:rsidP="006D2260">
      <w:pPr>
        <w:ind w:left="-5" w:right="30"/>
      </w:pPr>
      <w:r>
        <w:t>Requirements:</w:t>
      </w:r>
    </w:p>
    <w:p w14:paraId="73A4F83E" w14:textId="4EDDA35F" w:rsidR="006B4FCA" w:rsidRDefault="006B4FCA" w:rsidP="006B4FCA">
      <w:pPr>
        <w:pStyle w:val="ListParagraph"/>
        <w:numPr>
          <w:ilvl w:val="0"/>
          <w:numId w:val="14"/>
        </w:numPr>
        <w:spacing w:after="0" w:line="259" w:lineRule="auto"/>
        <w:ind w:right="0"/>
      </w:pPr>
      <w:r>
        <w:t>Range of increments: 400g – 3,000g depending on the type of sampling equipment used</w:t>
      </w:r>
    </w:p>
    <w:p w14:paraId="27D143B0" w14:textId="053DF193" w:rsidR="006B4FCA" w:rsidRDefault="006B4FCA" w:rsidP="006B4FCA">
      <w:pPr>
        <w:pStyle w:val="ListParagraph"/>
        <w:numPr>
          <w:ilvl w:val="0"/>
          <w:numId w:val="14"/>
        </w:numPr>
        <w:spacing w:after="0" w:line="259" w:lineRule="auto"/>
        <w:ind w:right="0"/>
      </w:pPr>
      <w:r>
        <w:t>Number of increments</w:t>
      </w:r>
      <w:r w:rsidR="00DE3848">
        <w:t>: 20 per lot/sublot for any lot up to 500 tons</w:t>
      </w:r>
    </w:p>
    <w:p w14:paraId="70EAB2CF" w14:textId="32C8F4D2" w:rsidR="00C05A68" w:rsidRDefault="00196512" w:rsidP="00196512">
      <w:pPr>
        <w:pStyle w:val="ListParagraph"/>
        <w:numPr>
          <w:ilvl w:val="0"/>
          <w:numId w:val="14"/>
        </w:numPr>
        <w:spacing w:after="0" w:line="259" w:lineRule="auto"/>
        <w:ind w:right="0"/>
      </w:pPr>
      <w:r>
        <w:t>To determine how many increments to be taken per a certain duration:</w:t>
      </w:r>
      <w:r w:rsidR="00173BF0">
        <w:t xml:space="preserve"> </w:t>
      </w:r>
    </w:p>
    <w:p w14:paraId="429A8873" w14:textId="212CA8AE" w:rsidR="006B4FCA" w:rsidRPr="00DE3848" w:rsidRDefault="006B4FCA">
      <w:pPr>
        <w:spacing w:after="0" w:line="259" w:lineRule="auto"/>
        <w:ind w:left="0" w:right="0" w:firstLine="0"/>
        <w:rPr>
          <w:sz w:val="24"/>
          <w:szCs w:val="24"/>
        </w:rPr>
      </w:pPr>
      <m:oMathPara>
        <m:oMath>
          <m:r>
            <w:rPr>
              <w:rFonts w:ascii="Cambria Math" w:hAnsi="Cambria Math"/>
              <w:sz w:val="24"/>
              <w:szCs w:val="24"/>
            </w:rPr>
            <m:t xml:space="preserve">y= </m:t>
          </m:r>
          <m:f>
            <m:fPr>
              <m:ctrlPr>
                <w:rPr>
                  <w:rFonts w:ascii="Cambria Math" w:hAnsi="Cambria Math"/>
                  <w:i/>
                  <w:sz w:val="24"/>
                  <w:szCs w:val="24"/>
                </w:rPr>
              </m:ctrlPr>
            </m:fPr>
            <m:num>
              <m:r>
                <w:rPr>
                  <w:rFonts w:ascii="Cambria Math" w:hAnsi="Cambria Math"/>
                  <w:sz w:val="24"/>
                  <w:szCs w:val="24"/>
                </w:rPr>
                <m:t>i</m:t>
              </m:r>
            </m:num>
            <m:den>
              <m:r>
                <w:rPr>
                  <w:rFonts w:ascii="Cambria Math" w:hAnsi="Cambria Math"/>
                  <w:sz w:val="24"/>
                  <w:szCs w:val="24"/>
                </w:rPr>
                <m:t>t</m:t>
              </m:r>
            </m:den>
          </m:f>
          <m:r>
            <w:rPr>
              <w:rFonts w:ascii="Cambria Math" w:hAnsi="Cambria Math"/>
              <w:sz w:val="24"/>
              <w:szCs w:val="24"/>
            </w:rPr>
            <m:t xml:space="preserve"> x F</m:t>
          </m:r>
        </m:oMath>
      </m:oMathPara>
    </w:p>
    <w:p w14:paraId="51CDB9E8" w14:textId="075C9DEC" w:rsidR="006B4FCA" w:rsidRDefault="006B4FCA">
      <w:pPr>
        <w:spacing w:after="0" w:line="239" w:lineRule="auto"/>
        <w:ind w:left="0" w:right="5612" w:firstLine="0"/>
      </w:pPr>
      <w:r>
        <w:t>Where:</w:t>
      </w:r>
    </w:p>
    <w:p w14:paraId="0723162B" w14:textId="26E77196" w:rsidR="00DE3848" w:rsidRDefault="00DE3848" w:rsidP="00196512">
      <w:pPr>
        <w:spacing w:after="0" w:line="239" w:lineRule="auto"/>
        <w:ind w:left="720" w:right="30" w:firstLine="0"/>
      </w:pPr>
      <w:r>
        <w:t>y. = Number of increments per certain duration e.g. per hour</w:t>
      </w:r>
    </w:p>
    <w:p w14:paraId="4A16158F" w14:textId="3141E219" w:rsidR="00DE3848" w:rsidRDefault="006B4FCA" w:rsidP="00196512">
      <w:pPr>
        <w:spacing w:after="0" w:line="239" w:lineRule="auto"/>
        <w:ind w:left="720" w:right="5612" w:firstLine="0"/>
      </w:pPr>
      <w:proofErr w:type="spellStart"/>
      <w:r>
        <w:t>i</w:t>
      </w:r>
      <w:proofErr w:type="spellEnd"/>
      <w:r>
        <w:t xml:space="preserve"> =</w:t>
      </w:r>
      <w:r w:rsidR="00DE3848">
        <w:t xml:space="preserve"> Number of required increments</w:t>
      </w:r>
    </w:p>
    <w:p w14:paraId="76DAB40B" w14:textId="218368C2" w:rsidR="00C05A68" w:rsidRDefault="00DE3848" w:rsidP="00196512">
      <w:pPr>
        <w:spacing w:after="0" w:line="239" w:lineRule="auto"/>
        <w:ind w:left="720" w:right="5612" w:firstLine="0"/>
      </w:pPr>
      <w:r>
        <w:t>t</w:t>
      </w:r>
      <w:r w:rsidR="00173BF0">
        <w:t xml:space="preserve"> </w:t>
      </w:r>
      <w:r>
        <w:t>= Tonnage of the lot/</w:t>
      </w:r>
      <w:r w:rsidR="00173BF0">
        <w:t>sub-lot</w:t>
      </w:r>
    </w:p>
    <w:p w14:paraId="30F0D4EA" w14:textId="2C028CA2" w:rsidR="00C05A68" w:rsidRDefault="00173BF0" w:rsidP="00E6316C">
      <w:pPr>
        <w:ind w:left="-5" w:right="0" w:firstLine="725"/>
      </w:pPr>
      <w:r>
        <w:t>F</w:t>
      </w:r>
      <w:r w:rsidR="00DE3848">
        <w:t xml:space="preserve"> = </w:t>
      </w:r>
      <w:r>
        <w:t xml:space="preserve">Flow Rate </w:t>
      </w:r>
      <w:r w:rsidR="00DE3848">
        <w:t xml:space="preserve">(Tons per </w:t>
      </w:r>
      <w:r>
        <w:t>hour</w:t>
      </w:r>
      <w:r w:rsidR="00DE3848">
        <w:t>)</w:t>
      </w:r>
    </w:p>
    <w:p w14:paraId="5C24D677" w14:textId="77777777" w:rsidR="00DE3848" w:rsidRDefault="00DE3848">
      <w:pPr>
        <w:ind w:left="-5" w:right="0"/>
      </w:pPr>
    </w:p>
    <w:p w14:paraId="021C0C0B" w14:textId="77777777" w:rsidR="00DE3848" w:rsidRDefault="00DE3848">
      <w:pPr>
        <w:ind w:left="-5" w:right="0"/>
      </w:pPr>
      <w:r>
        <w:t>Example</w:t>
      </w:r>
      <w:r w:rsidR="00173BF0">
        <w:t xml:space="preserve">: </w:t>
      </w:r>
    </w:p>
    <w:p w14:paraId="60F3FA10" w14:textId="786DD3CD" w:rsidR="00DE3848" w:rsidRDefault="00DE3848">
      <w:pPr>
        <w:ind w:left="-5" w:right="0"/>
      </w:pPr>
      <w:r>
        <w:t>The procedure specifies obtaining 20 increments per lot for any lot ≤500 tons. You are sent to sample 500 tons of grain in a handling facility where the grain flow rate is 50 tons per hour.</w:t>
      </w:r>
    </w:p>
    <w:p w14:paraId="243290C4" w14:textId="77777777" w:rsidR="00196512" w:rsidRDefault="00196512">
      <w:pPr>
        <w:ind w:left="-5" w:right="0"/>
      </w:pPr>
    </w:p>
    <w:p w14:paraId="135D3B52" w14:textId="272A7E0D" w:rsidR="00DE3848" w:rsidRDefault="00DE3848">
      <w:pPr>
        <w:ind w:left="-5" w:right="0"/>
      </w:pPr>
      <w:r>
        <w:t>Solution:</w:t>
      </w:r>
    </w:p>
    <w:p w14:paraId="6432AE7B" w14:textId="64EE77D4" w:rsidR="00DE3848" w:rsidRDefault="00DE3848">
      <w:pPr>
        <w:ind w:left="-5" w:right="0"/>
      </w:pPr>
    </w:p>
    <w:p w14:paraId="2B77E88B" w14:textId="359FE5AE" w:rsidR="00196512" w:rsidRPr="00196512" w:rsidRDefault="00196512">
      <w:pPr>
        <w:ind w:left="-5" w:right="0"/>
        <w:rPr>
          <w:sz w:val="24"/>
          <w:szCs w:val="24"/>
        </w:rPr>
      </w:pPr>
      <m:oMathPara>
        <m:oMath>
          <m:r>
            <w:rPr>
              <w:rFonts w:ascii="Cambria Math" w:hAnsi="Cambria Math"/>
              <w:sz w:val="24"/>
              <w:szCs w:val="24"/>
            </w:rPr>
            <m:t xml:space="preserve">y= </m:t>
          </m:r>
          <m:f>
            <m:fPr>
              <m:ctrlPr>
                <w:rPr>
                  <w:rFonts w:ascii="Cambria Math" w:hAnsi="Cambria Math"/>
                  <w:i/>
                  <w:sz w:val="24"/>
                  <w:szCs w:val="24"/>
                </w:rPr>
              </m:ctrlPr>
            </m:fPr>
            <m:num>
              <m:r>
                <w:rPr>
                  <w:rFonts w:ascii="Cambria Math" w:hAnsi="Cambria Math"/>
                  <w:sz w:val="24"/>
                  <w:szCs w:val="24"/>
                </w:rPr>
                <m:t>20</m:t>
              </m:r>
            </m:num>
            <m:den>
              <m:r>
                <w:rPr>
                  <w:rFonts w:ascii="Cambria Math" w:hAnsi="Cambria Math"/>
                  <w:sz w:val="24"/>
                  <w:szCs w:val="24"/>
                </w:rPr>
                <m:t>500</m:t>
              </m:r>
            </m:den>
          </m:f>
          <m:r>
            <w:rPr>
              <w:rFonts w:ascii="Cambria Math" w:hAnsi="Cambria Math"/>
              <w:sz w:val="24"/>
              <w:szCs w:val="24"/>
            </w:rPr>
            <m:t xml:space="preserve"> x 50=2 increments every 1 </m:t>
          </m:r>
          <m:r>
            <w:rPr>
              <w:rFonts w:ascii="Cambria Math" w:hAnsi="Cambria Math"/>
              <w:sz w:val="24"/>
              <w:szCs w:val="24"/>
            </w:rPr>
            <m:t>hour</m:t>
          </m:r>
        </m:oMath>
      </m:oMathPara>
    </w:p>
    <w:p w14:paraId="523B1056" w14:textId="3EEEA210" w:rsidR="00196512" w:rsidRDefault="00196512">
      <w:pPr>
        <w:ind w:left="-5" w:right="0"/>
      </w:pPr>
    </w:p>
    <w:p w14:paraId="63CC0C16" w14:textId="6FB3360E" w:rsidR="00196512" w:rsidRPr="00E6316C" w:rsidRDefault="00E6316C" w:rsidP="00196512">
      <w:pPr>
        <w:ind w:left="-5" w:right="0"/>
        <w:jc w:val="center"/>
        <w:rPr>
          <w:rFonts w:ascii="Cambria Math" w:hAnsi="Cambria Math"/>
          <w:i/>
          <w:iCs/>
        </w:rPr>
      </w:pPr>
      <w:r>
        <w:rPr>
          <w:rFonts w:ascii="Cambria Math" w:hAnsi="Cambria Math"/>
          <w:i/>
          <w:iCs/>
        </w:rPr>
        <w:t>(</w:t>
      </w:r>
      <w:r w:rsidR="00196512" w:rsidRPr="00E6316C">
        <w:rPr>
          <w:rFonts w:ascii="Cambria Math" w:hAnsi="Cambria Math"/>
          <w:i/>
          <w:iCs/>
        </w:rPr>
        <w:t>Or 1 increment every 30 minutes</w:t>
      </w:r>
      <w:r>
        <w:rPr>
          <w:rFonts w:ascii="Cambria Math" w:hAnsi="Cambria Math"/>
          <w:i/>
          <w:iCs/>
        </w:rPr>
        <w:t>)</w:t>
      </w:r>
    </w:p>
    <w:p w14:paraId="6DB7151E" w14:textId="77777777" w:rsidR="00DE3848" w:rsidRDefault="00DE3848">
      <w:pPr>
        <w:ind w:left="-5" w:right="0"/>
      </w:pPr>
    </w:p>
    <w:p w14:paraId="6A94028F" w14:textId="04A8814E" w:rsidR="00196512" w:rsidRPr="00F02CB9" w:rsidRDefault="00E6316C" w:rsidP="00F02CB9">
      <w:pPr>
        <w:pStyle w:val="ListParagraph"/>
        <w:numPr>
          <w:ilvl w:val="1"/>
          <w:numId w:val="26"/>
        </w:numPr>
        <w:tabs>
          <w:tab w:val="left" w:pos="540"/>
        </w:tabs>
        <w:spacing w:after="180" w:line="259" w:lineRule="auto"/>
        <w:ind w:left="540" w:right="0" w:hanging="540"/>
        <w:rPr>
          <w:b/>
          <w:sz w:val="24"/>
        </w:rPr>
      </w:pPr>
      <w:r w:rsidRPr="00F02CB9">
        <w:rPr>
          <w:b/>
          <w:sz w:val="24"/>
        </w:rPr>
        <w:t>Sampling of Bulk Static Grain</w:t>
      </w:r>
    </w:p>
    <w:p w14:paraId="0A91D6F8" w14:textId="234C7E2D" w:rsidR="00E6316C" w:rsidRDefault="00E6316C" w:rsidP="00E6316C">
      <w:pPr>
        <w:ind w:left="-5" w:right="30"/>
      </w:pPr>
      <w:r>
        <w:t>Bulk static grains include bulk grain in trucks, silos or warehouses, ships, etc. It is recommended to use mechanical sampling systems where possible.</w:t>
      </w:r>
    </w:p>
    <w:p w14:paraId="10D6AE44" w14:textId="77777777" w:rsidR="00E6316C" w:rsidRDefault="00E6316C" w:rsidP="00E6316C">
      <w:pPr>
        <w:ind w:left="-5" w:right="30"/>
      </w:pPr>
    </w:p>
    <w:p w14:paraId="48913EA4" w14:textId="5070C231" w:rsidR="00E6316C" w:rsidRDefault="00E6316C" w:rsidP="00E6316C">
      <w:pPr>
        <w:ind w:left="-5" w:right="30"/>
      </w:pPr>
      <w:r>
        <w:t>Requirements:</w:t>
      </w:r>
    </w:p>
    <w:p w14:paraId="3DE40822" w14:textId="7DA2C5B3" w:rsidR="00E6316C" w:rsidRDefault="00E6316C" w:rsidP="00E6316C">
      <w:pPr>
        <w:pStyle w:val="ListParagraph"/>
        <w:numPr>
          <w:ilvl w:val="0"/>
          <w:numId w:val="15"/>
        </w:numPr>
        <w:ind w:right="30"/>
      </w:pPr>
      <w:r>
        <w:t>Range of Increments: 400 – 3000 grams depending on the sampling equipment</w:t>
      </w:r>
    </w:p>
    <w:p w14:paraId="68875923" w14:textId="6B0B3812" w:rsidR="00E6316C" w:rsidRDefault="00E6316C" w:rsidP="00E6316C">
      <w:pPr>
        <w:pStyle w:val="ListParagraph"/>
        <w:numPr>
          <w:ilvl w:val="0"/>
          <w:numId w:val="15"/>
        </w:numPr>
        <w:ind w:right="30"/>
      </w:pPr>
      <w:r>
        <w:t>Minimum aggregate sample: 4kg subject to the sampling plan below</w:t>
      </w:r>
    </w:p>
    <w:p w14:paraId="0B303D43" w14:textId="77777777" w:rsidR="00E6316C" w:rsidRDefault="00E6316C" w:rsidP="00E6316C">
      <w:pPr>
        <w:ind w:left="-5" w:right="30"/>
      </w:pPr>
    </w:p>
    <w:tbl>
      <w:tblPr>
        <w:tblStyle w:val="TableGrid"/>
        <w:tblW w:w="8888" w:type="dxa"/>
        <w:jc w:val="center"/>
        <w:tblLayout w:type="fixed"/>
        <w:tblLook w:val="04A0" w:firstRow="1" w:lastRow="0" w:firstColumn="1" w:lastColumn="0" w:noHBand="0" w:noVBand="1"/>
      </w:tblPr>
      <w:tblGrid>
        <w:gridCol w:w="1844"/>
        <w:gridCol w:w="2021"/>
        <w:gridCol w:w="5023"/>
      </w:tblGrid>
      <w:tr w:rsidR="000E76FE" w14:paraId="12D37EC4" w14:textId="2FE7D492" w:rsidTr="000E76FE">
        <w:trPr>
          <w:jc w:val="center"/>
        </w:trPr>
        <w:tc>
          <w:tcPr>
            <w:tcW w:w="1844" w:type="dxa"/>
          </w:tcPr>
          <w:p w14:paraId="03555999" w14:textId="49762C93" w:rsidR="000E76FE" w:rsidRPr="000E76FE" w:rsidRDefault="000E76FE" w:rsidP="000E76FE">
            <w:pPr>
              <w:ind w:left="-5" w:right="30"/>
              <w:rPr>
                <w:b/>
                <w:bCs/>
              </w:rPr>
            </w:pPr>
            <w:r w:rsidRPr="000E76FE">
              <w:rPr>
                <w:b/>
                <w:bCs/>
              </w:rPr>
              <w:t>Lot size (m)</w:t>
            </w:r>
          </w:p>
        </w:tc>
        <w:tc>
          <w:tcPr>
            <w:tcW w:w="2021" w:type="dxa"/>
          </w:tcPr>
          <w:p w14:paraId="7C5AF5FB" w14:textId="3A2874BE" w:rsidR="000E76FE" w:rsidRPr="000E76FE" w:rsidRDefault="000E76FE" w:rsidP="000E76FE">
            <w:pPr>
              <w:ind w:left="-5" w:right="30"/>
              <w:rPr>
                <w:b/>
                <w:bCs/>
              </w:rPr>
            </w:pPr>
            <w:r w:rsidRPr="000E76FE">
              <w:rPr>
                <w:b/>
                <w:bCs/>
              </w:rPr>
              <w:t>Minimum Number of Increments</w:t>
            </w:r>
          </w:p>
        </w:tc>
        <w:tc>
          <w:tcPr>
            <w:tcW w:w="5023" w:type="dxa"/>
          </w:tcPr>
          <w:p w14:paraId="172CCE07" w14:textId="77777777" w:rsidR="000E76FE" w:rsidRDefault="000E76FE" w:rsidP="000E76FE">
            <w:pPr>
              <w:ind w:left="-5" w:right="30"/>
              <w:rPr>
                <w:b/>
                <w:bCs/>
              </w:rPr>
            </w:pPr>
            <w:r>
              <w:rPr>
                <w:b/>
                <w:bCs/>
              </w:rPr>
              <w:t>Sampling Point Distribution</w:t>
            </w:r>
          </w:p>
          <w:p w14:paraId="6BD2BB47" w14:textId="310723C8" w:rsidR="000E76FE" w:rsidRPr="000E76FE" w:rsidRDefault="000E76FE" w:rsidP="000E76FE">
            <w:pPr>
              <w:ind w:left="-5" w:right="30"/>
            </w:pPr>
            <w:r>
              <w:t>(for trucks/wagons, etc.)</w:t>
            </w:r>
          </w:p>
        </w:tc>
      </w:tr>
      <w:tr w:rsidR="000E76FE" w14:paraId="31249A4D" w14:textId="0E67959F" w:rsidTr="000E76FE">
        <w:trPr>
          <w:jc w:val="center"/>
        </w:trPr>
        <w:tc>
          <w:tcPr>
            <w:tcW w:w="1844" w:type="dxa"/>
          </w:tcPr>
          <w:p w14:paraId="5E565F49" w14:textId="6321D411" w:rsidR="000E76FE" w:rsidRDefault="000E76FE" w:rsidP="000E76FE">
            <w:pPr>
              <w:ind w:left="-5" w:right="30"/>
            </w:pPr>
            <w:r>
              <w:t>m ≤ 15t</w:t>
            </w:r>
          </w:p>
        </w:tc>
        <w:tc>
          <w:tcPr>
            <w:tcW w:w="2021" w:type="dxa"/>
          </w:tcPr>
          <w:p w14:paraId="329249C3" w14:textId="56697FF6" w:rsidR="000E76FE" w:rsidRDefault="000E76FE" w:rsidP="000E76FE">
            <w:pPr>
              <w:ind w:left="-5" w:right="30"/>
            </w:pPr>
            <w:r>
              <w:t>5 sampling points</w:t>
            </w:r>
          </w:p>
        </w:tc>
        <w:tc>
          <w:tcPr>
            <w:tcW w:w="5023" w:type="dxa"/>
          </w:tcPr>
          <w:p w14:paraId="36E3ADEF" w14:textId="37E94BA4" w:rsidR="000E76FE" w:rsidRDefault="000E76FE" w:rsidP="000E76FE">
            <w:pPr>
              <w:ind w:left="-5" w:right="30"/>
            </w:pPr>
            <w:r>
              <w:rPr>
                <w:noProof/>
              </w:rPr>
              <w:drawing>
                <wp:inline distT="0" distB="0" distL="0" distR="0" wp14:anchorId="0C07933F" wp14:editId="2BF572CC">
                  <wp:extent cx="1661432" cy="571392"/>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61432" cy="571392"/>
                          </a:xfrm>
                          <a:prstGeom prst="rect">
                            <a:avLst/>
                          </a:prstGeom>
                        </pic:spPr>
                      </pic:pic>
                    </a:graphicData>
                  </a:graphic>
                </wp:inline>
              </w:drawing>
            </w:r>
          </w:p>
        </w:tc>
      </w:tr>
      <w:tr w:rsidR="000E76FE" w14:paraId="0F4149D4" w14:textId="57947401" w:rsidTr="000E76FE">
        <w:trPr>
          <w:jc w:val="center"/>
        </w:trPr>
        <w:tc>
          <w:tcPr>
            <w:tcW w:w="1844" w:type="dxa"/>
          </w:tcPr>
          <w:p w14:paraId="49FB486B" w14:textId="6B32B421" w:rsidR="000E76FE" w:rsidRDefault="000E76FE" w:rsidP="000E76FE">
            <w:pPr>
              <w:ind w:left="-5" w:right="30"/>
            </w:pPr>
            <w:r>
              <w:t>15 &lt; m ≤ 30t</w:t>
            </w:r>
          </w:p>
        </w:tc>
        <w:tc>
          <w:tcPr>
            <w:tcW w:w="2021" w:type="dxa"/>
          </w:tcPr>
          <w:p w14:paraId="4816016B" w14:textId="642217F9" w:rsidR="000E76FE" w:rsidRDefault="000E76FE" w:rsidP="000E76FE">
            <w:pPr>
              <w:ind w:left="-5" w:right="30"/>
            </w:pPr>
            <w:r>
              <w:t>8 sampling points</w:t>
            </w:r>
          </w:p>
        </w:tc>
        <w:tc>
          <w:tcPr>
            <w:tcW w:w="5023" w:type="dxa"/>
          </w:tcPr>
          <w:p w14:paraId="75331D75" w14:textId="4FBEF59A" w:rsidR="000E76FE" w:rsidRDefault="000E76FE" w:rsidP="000E76FE">
            <w:pPr>
              <w:ind w:left="-5" w:right="30"/>
            </w:pPr>
            <w:r>
              <w:rPr>
                <w:noProof/>
              </w:rPr>
              <w:drawing>
                <wp:inline distT="0" distB="0" distL="0" distR="0" wp14:anchorId="6BE0F1A1" wp14:editId="7F0A88DC">
                  <wp:extent cx="1890626" cy="571443"/>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flipV="1">
                            <a:off x="0" y="0"/>
                            <a:ext cx="1890626" cy="571443"/>
                          </a:xfrm>
                          <a:prstGeom prst="rect">
                            <a:avLst/>
                          </a:prstGeom>
                        </pic:spPr>
                      </pic:pic>
                    </a:graphicData>
                  </a:graphic>
                </wp:inline>
              </w:drawing>
            </w:r>
          </w:p>
        </w:tc>
      </w:tr>
      <w:tr w:rsidR="000E76FE" w14:paraId="3A4DEBD3" w14:textId="44FDFC34" w:rsidTr="000E76FE">
        <w:trPr>
          <w:jc w:val="center"/>
        </w:trPr>
        <w:tc>
          <w:tcPr>
            <w:tcW w:w="1844" w:type="dxa"/>
          </w:tcPr>
          <w:p w14:paraId="27CCAE8F" w14:textId="6FC3D7F0" w:rsidR="000E76FE" w:rsidRDefault="000E76FE" w:rsidP="000E76FE">
            <w:pPr>
              <w:ind w:left="-5" w:right="30"/>
            </w:pPr>
            <w:r>
              <w:t>30 &lt; m ≤ 45t</w:t>
            </w:r>
          </w:p>
        </w:tc>
        <w:tc>
          <w:tcPr>
            <w:tcW w:w="2021" w:type="dxa"/>
          </w:tcPr>
          <w:p w14:paraId="725176F8" w14:textId="4D121421" w:rsidR="000E76FE" w:rsidRDefault="000E76FE" w:rsidP="000E76FE">
            <w:pPr>
              <w:ind w:left="-5" w:right="30"/>
            </w:pPr>
            <w:r>
              <w:t>11 sampling points</w:t>
            </w:r>
          </w:p>
        </w:tc>
        <w:tc>
          <w:tcPr>
            <w:tcW w:w="5023" w:type="dxa"/>
          </w:tcPr>
          <w:p w14:paraId="5EC1238A" w14:textId="1BDB4DDD" w:rsidR="000E76FE" w:rsidRDefault="002A7598" w:rsidP="000E76FE">
            <w:pPr>
              <w:ind w:left="-5" w:right="30"/>
            </w:pPr>
            <w:r>
              <w:rPr>
                <w:noProof/>
              </w:rPr>
              <w:drawing>
                <wp:inline distT="0" distB="0" distL="0" distR="0" wp14:anchorId="4746D926" wp14:editId="2A190E6C">
                  <wp:extent cx="3297960" cy="571500"/>
                  <wp:effectExtent l="19050" t="19050" r="17145"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97960" cy="571500"/>
                          </a:xfrm>
                          <a:prstGeom prst="rect">
                            <a:avLst/>
                          </a:prstGeom>
                          <a:ln w="15875">
                            <a:solidFill>
                              <a:schemeClr val="tx1"/>
                            </a:solidFill>
                          </a:ln>
                        </pic:spPr>
                      </pic:pic>
                    </a:graphicData>
                  </a:graphic>
                </wp:inline>
              </w:drawing>
            </w:r>
          </w:p>
        </w:tc>
      </w:tr>
      <w:tr w:rsidR="000E76FE" w14:paraId="0CDE0828" w14:textId="327D5E5E" w:rsidTr="000E76FE">
        <w:trPr>
          <w:jc w:val="center"/>
        </w:trPr>
        <w:tc>
          <w:tcPr>
            <w:tcW w:w="1844" w:type="dxa"/>
          </w:tcPr>
          <w:p w14:paraId="1E806A97" w14:textId="5697BE49" w:rsidR="000E76FE" w:rsidRDefault="000E76FE" w:rsidP="000E76FE">
            <w:pPr>
              <w:ind w:left="-5" w:right="30"/>
            </w:pPr>
            <w:r>
              <w:t>45 &lt; m ≤ 100t</w:t>
            </w:r>
          </w:p>
        </w:tc>
        <w:tc>
          <w:tcPr>
            <w:tcW w:w="2021" w:type="dxa"/>
          </w:tcPr>
          <w:p w14:paraId="3F85D8E1" w14:textId="6FE17EE7" w:rsidR="000E76FE" w:rsidRDefault="000E76FE" w:rsidP="000E76FE">
            <w:pPr>
              <w:ind w:left="-5" w:right="30"/>
            </w:pPr>
            <w:r>
              <w:t>15 sampling points</w:t>
            </w:r>
          </w:p>
        </w:tc>
        <w:tc>
          <w:tcPr>
            <w:tcW w:w="5023" w:type="dxa"/>
          </w:tcPr>
          <w:p w14:paraId="0E9A11F2" w14:textId="6B615327" w:rsidR="000E76FE" w:rsidRDefault="002A7598" w:rsidP="000E76FE">
            <w:pPr>
              <w:ind w:left="-5" w:right="30"/>
            </w:pPr>
            <w:r>
              <w:t>Likely to be in storage</w:t>
            </w:r>
            <w:r w:rsidR="00DE605C">
              <w:t>/</w:t>
            </w:r>
            <w:r>
              <w:t>vessel (not trucks/wagons)</w:t>
            </w:r>
          </w:p>
        </w:tc>
      </w:tr>
      <w:tr w:rsidR="002A7598" w14:paraId="12B8A7ED" w14:textId="47AF2391" w:rsidTr="000E76FE">
        <w:trPr>
          <w:jc w:val="center"/>
        </w:trPr>
        <w:tc>
          <w:tcPr>
            <w:tcW w:w="1844" w:type="dxa"/>
          </w:tcPr>
          <w:p w14:paraId="67941476" w14:textId="70C2BBDC" w:rsidR="002A7598" w:rsidRDefault="002A7598" w:rsidP="002A7598">
            <w:pPr>
              <w:ind w:left="-5" w:right="30"/>
            </w:pPr>
            <w:r>
              <w:t>100 &lt; m ≤ 300t</w:t>
            </w:r>
          </w:p>
        </w:tc>
        <w:tc>
          <w:tcPr>
            <w:tcW w:w="2021" w:type="dxa"/>
          </w:tcPr>
          <w:p w14:paraId="36E1E270" w14:textId="152B973A" w:rsidR="002A7598" w:rsidRDefault="002A7598" w:rsidP="002A7598">
            <w:pPr>
              <w:ind w:left="-5" w:right="30"/>
            </w:pPr>
            <w:r>
              <w:t>18 sampling points</w:t>
            </w:r>
          </w:p>
        </w:tc>
        <w:tc>
          <w:tcPr>
            <w:tcW w:w="5023" w:type="dxa"/>
          </w:tcPr>
          <w:p w14:paraId="24F4436D" w14:textId="513C4DB6" w:rsidR="002A7598" w:rsidRDefault="002A7598" w:rsidP="002A7598">
            <w:pPr>
              <w:ind w:left="-5" w:right="30"/>
            </w:pPr>
            <w:r>
              <w:t>Likely to be in storage</w:t>
            </w:r>
            <w:r w:rsidR="00DE605C">
              <w:t>/</w:t>
            </w:r>
            <w:r>
              <w:t>vessel (not trucks/wagons)</w:t>
            </w:r>
          </w:p>
        </w:tc>
      </w:tr>
      <w:tr w:rsidR="002A7598" w14:paraId="4A87AD1E" w14:textId="49CB6698" w:rsidTr="000E76FE">
        <w:trPr>
          <w:jc w:val="center"/>
        </w:trPr>
        <w:tc>
          <w:tcPr>
            <w:tcW w:w="1844" w:type="dxa"/>
          </w:tcPr>
          <w:p w14:paraId="6A838220" w14:textId="7546A509" w:rsidR="002A7598" w:rsidRDefault="002A7598" w:rsidP="002A7598">
            <w:pPr>
              <w:ind w:left="-5" w:right="30"/>
            </w:pPr>
            <w:r>
              <w:t>300 &lt; m ≤ 500t</w:t>
            </w:r>
          </w:p>
        </w:tc>
        <w:tc>
          <w:tcPr>
            <w:tcW w:w="2021" w:type="dxa"/>
          </w:tcPr>
          <w:p w14:paraId="522402AE" w14:textId="4F72217E" w:rsidR="002A7598" w:rsidRDefault="002A7598" w:rsidP="002A7598">
            <w:pPr>
              <w:ind w:left="-5" w:right="30"/>
            </w:pPr>
            <w:r>
              <w:t>20 sampling points</w:t>
            </w:r>
          </w:p>
        </w:tc>
        <w:tc>
          <w:tcPr>
            <w:tcW w:w="5023" w:type="dxa"/>
          </w:tcPr>
          <w:p w14:paraId="1B2B9F53" w14:textId="2C6DEDBD" w:rsidR="002A7598" w:rsidRDefault="002A7598" w:rsidP="002A7598">
            <w:pPr>
              <w:ind w:left="-5" w:right="30"/>
            </w:pPr>
            <w:r>
              <w:t>Likely to be in storage</w:t>
            </w:r>
            <w:r w:rsidR="00DE605C">
              <w:t>/</w:t>
            </w:r>
            <w:r>
              <w:t>vessel (not trucks/wagons)</w:t>
            </w:r>
          </w:p>
        </w:tc>
      </w:tr>
      <w:tr w:rsidR="002A7598" w14:paraId="213EA4EA" w14:textId="738BFF47" w:rsidTr="000E76FE">
        <w:trPr>
          <w:jc w:val="center"/>
        </w:trPr>
        <w:tc>
          <w:tcPr>
            <w:tcW w:w="1844" w:type="dxa"/>
          </w:tcPr>
          <w:p w14:paraId="78627F39" w14:textId="173A7280" w:rsidR="002A7598" w:rsidRDefault="002A7598" w:rsidP="002A7598">
            <w:pPr>
              <w:ind w:left="-5" w:right="30"/>
            </w:pPr>
            <w:r>
              <w:t>500 &lt; m ≤ 1,500t</w:t>
            </w:r>
          </w:p>
        </w:tc>
        <w:tc>
          <w:tcPr>
            <w:tcW w:w="2021" w:type="dxa"/>
          </w:tcPr>
          <w:p w14:paraId="75B7A4EA" w14:textId="473CB4FA" w:rsidR="002A7598" w:rsidRDefault="002A7598" w:rsidP="002A7598">
            <w:pPr>
              <w:ind w:left="-5" w:right="30"/>
            </w:pPr>
            <w:r>
              <w:t>25 sampling points</w:t>
            </w:r>
          </w:p>
        </w:tc>
        <w:tc>
          <w:tcPr>
            <w:tcW w:w="5023" w:type="dxa"/>
          </w:tcPr>
          <w:p w14:paraId="5CCD359C" w14:textId="71F67BE7" w:rsidR="002A7598" w:rsidRDefault="002A7598" w:rsidP="002A7598">
            <w:pPr>
              <w:ind w:left="-5" w:right="30"/>
            </w:pPr>
            <w:r>
              <w:t>Likely to be in storage</w:t>
            </w:r>
            <w:r w:rsidR="00DE605C">
              <w:t>/</w:t>
            </w:r>
            <w:r>
              <w:t>vessel (not trucks/wagons)</w:t>
            </w:r>
          </w:p>
        </w:tc>
      </w:tr>
    </w:tbl>
    <w:p w14:paraId="2F1BF2F9" w14:textId="77777777" w:rsidR="00942DA8" w:rsidRDefault="00942DA8" w:rsidP="00E6316C">
      <w:pPr>
        <w:spacing w:after="252"/>
        <w:ind w:left="-5" w:right="0"/>
      </w:pPr>
    </w:p>
    <w:p w14:paraId="79DF9DCB" w14:textId="3C70A513" w:rsidR="001156D9" w:rsidRPr="00F02CB9" w:rsidRDefault="001156D9" w:rsidP="00F02CB9">
      <w:pPr>
        <w:pStyle w:val="ListParagraph"/>
        <w:numPr>
          <w:ilvl w:val="1"/>
          <w:numId w:val="26"/>
        </w:numPr>
        <w:tabs>
          <w:tab w:val="left" w:pos="540"/>
        </w:tabs>
        <w:spacing w:after="180" w:line="259" w:lineRule="auto"/>
        <w:ind w:left="540" w:right="0" w:hanging="540"/>
        <w:rPr>
          <w:b/>
          <w:sz w:val="24"/>
        </w:rPr>
      </w:pPr>
      <w:r w:rsidRPr="00F02CB9">
        <w:rPr>
          <w:b/>
          <w:sz w:val="24"/>
        </w:rPr>
        <w:t>Sampling Equipment</w:t>
      </w:r>
    </w:p>
    <w:p w14:paraId="4B8FB2CB" w14:textId="6A7A6403" w:rsidR="009F3A21" w:rsidRDefault="009F3A21" w:rsidP="009F3A21">
      <w:pPr>
        <w:ind w:right="30"/>
      </w:pPr>
      <w:r>
        <w:t>There are many types of sampling equipment</w:t>
      </w:r>
      <w:r w:rsidR="00734D99">
        <w:t xml:space="preserve"> appropriate for different types of sampling activities. This procedure is limited only to the types that will be used to sample bagged</w:t>
      </w:r>
      <w:r w:rsidR="00563F3E">
        <w:t xml:space="preserve"> </w:t>
      </w:r>
      <w:r w:rsidR="00AA24E7">
        <w:t>maize</w:t>
      </w:r>
      <w:r w:rsidR="00563F3E">
        <w:t xml:space="preserve"> in trucks/stores</w:t>
      </w:r>
      <w:r w:rsidR="00734D99">
        <w:t xml:space="preserve"> </w:t>
      </w:r>
      <w:r w:rsidR="00563F3E">
        <w:t>and bulk products in trucks</w:t>
      </w:r>
      <w:r w:rsidR="00333205">
        <w:t>.</w:t>
      </w:r>
    </w:p>
    <w:p w14:paraId="42EE440E" w14:textId="77777777" w:rsidR="00563F3E" w:rsidRPr="009F3A21" w:rsidRDefault="00563F3E" w:rsidP="009F3A21">
      <w:pPr>
        <w:ind w:right="30"/>
      </w:pPr>
    </w:p>
    <w:p w14:paraId="4B2BB3F7" w14:textId="108FDC5F" w:rsidR="001156D9" w:rsidRPr="00F02CB9" w:rsidRDefault="002749CC" w:rsidP="001710B7">
      <w:pPr>
        <w:pStyle w:val="ListParagraph"/>
        <w:numPr>
          <w:ilvl w:val="2"/>
          <w:numId w:val="26"/>
        </w:numPr>
        <w:tabs>
          <w:tab w:val="left" w:pos="540"/>
        </w:tabs>
        <w:spacing w:after="180" w:line="259" w:lineRule="auto"/>
        <w:ind w:left="630" w:right="0"/>
        <w:rPr>
          <w:b/>
          <w:sz w:val="24"/>
        </w:rPr>
      </w:pPr>
      <w:r w:rsidRPr="00F02CB9">
        <w:rPr>
          <w:b/>
          <w:sz w:val="24"/>
        </w:rPr>
        <w:t>Equipment for sampling bagged</w:t>
      </w:r>
      <w:r w:rsidR="00BC1B5E" w:rsidRPr="00F02CB9">
        <w:rPr>
          <w:b/>
          <w:sz w:val="24"/>
        </w:rPr>
        <w:t xml:space="preserve"> </w:t>
      </w:r>
      <w:r w:rsidR="001710B7">
        <w:rPr>
          <w:b/>
          <w:sz w:val="24"/>
        </w:rPr>
        <w:t>coarse grains</w:t>
      </w:r>
    </w:p>
    <w:p w14:paraId="397E9B76" w14:textId="5E450C47" w:rsidR="001156D9" w:rsidRDefault="002D2B91" w:rsidP="00CE2F6B">
      <w:pPr>
        <w:pStyle w:val="ListParagraph"/>
        <w:numPr>
          <w:ilvl w:val="0"/>
          <w:numId w:val="18"/>
        </w:numPr>
        <w:ind w:right="30"/>
      </w:pPr>
      <w:r>
        <w:t>Tapered sampling probe/trier/</w:t>
      </w:r>
      <w:r w:rsidR="00942DA8">
        <w:t>spear</w:t>
      </w:r>
    </w:p>
    <w:p w14:paraId="19F4E71F" w14:textId="4856E753" w:rsidR="00942DA8" w:rsidRDefault="00942DA8" w:rsidP="00AA4C78">
      <w:pPr>
        <w:pStyle w:val="ListParagraph"/>
        <w:numPr>
          <w:ilvl w:val="0"/>
          <w:numId w:val="17"/>
        </w:numPr>
        <w:ind w:right="30"/>
      </w:pPr>
      <w:r>
        <w:t xml:space="preserve">Minimum diameter: </w:t>
      </w:r>
      <w:r w:rsidR="000B5889">
        <w:t>25</w:t>
      </w:r>
      <w:r>
        <w:t>mm</w:t>
      </w:r>
    </w:p>
    <w:p w14:paraId="7AF6ED61" w14:textId="30828868" w:rsidR="00723832" w:rsidRDefault="00723832" w:rsidP="00AA4C78">
      <w:pPr>
        <w:pStyle w:val="ListParagraph"/>
        <w:numPr>
          <w:ilvl w:val="0"/>
          <w:numId w:val="17"/>
        </w:numPr>
        <w:ind w:right="30"/>
      </w:pPr>
      <w:r>
        <w:t>Aperture</w:t>
      </w:r>
      <w:r w:rsidR="003F6ACA">
        <w:t xml:space="preserve">: </w:t>
      </w:r>
      <w:r w:rsidR="00604419">
        <w:t xml:space="preserve">40mm by </w:t>
      </w:r>
      <w:r w:rsidR="005925FB">
        <w:t>25</w:t>
      </w:r>
      <w:r w:rsidR="00604419">
        <w:t>mm</w:t>
      </w:r>
    </w:p>
    <w:p w14:paraId="1AB7BDFF" w14:textId="324372F6" w:rsidR="005925FB" w:rsidRDefault="005925FB" w:rsidP="00AA4C78">
      <w:pPr>
        <w:pStyle w:val="ListParagraph"/>
        <w:numPr>
          <w:ilvl w:val="0"/>
          <w:numId w:val="17"/>
        </w:numPr>
        <w:ind w:right="30"/>
      </w:pPr>
      <w:r>
        <w:t xml:space="preserve">Length: </w:t>
      </w:r>
      <w:r w:rsidR="00224065">
        <w:t>40 – 45</w:t>
      </w:r>
      <w:r w:rsidR="00F8166B">
        <w:t xml:space="preserve"> c</w:t>
      </w:r>
      <w:r w:rsidR="00224065">
        <w:t>m</w:t>
      </w:r>
    </w:p>
    <w:p w14:paraId="303BD2EF" w14:textId="0217DAE4" w:rsidR="00604419" w:rsidRDefault="00604419" w:rsidP="00942DA8">
      <w:pPr>
        <w:pStyle w:val="ListParagraph"/>
        <w:ind w:right="30" w:firstLine="0"/>
      </w:pPr>
    </w:p>
    <w:p w14:paraId="68351BEA" w14:textId="679C1697" w:rsidR="00604419" w:rsidRDefault="002E28F5" w:rsidP="00942DA8">
      <w:pPr>
        <w:pStyle w:val="ListParagraph"/>
        <w:ind w:right="30" w:firstLine="0"/>
      </w:pPr>
      <w:r w:rsidRPr="002E28F5">
        <w:rPr>
          <w:noProof/>
        </w:rPr>
        <w:lastRenderedPageBreak/>
        <w:drawing>
          <wp:inline distT="0" distB="0" distL="0" distR="0" wp14:anchorId="6A1B81C2" wp14:editId="538E4D9D">
            <wp:extent cx="4584700" cy="91440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6728"/>
                    <a:stretch/>
                  </pic:blipFill>
                  <pic:spPr bwMode="auto">
                    <a:xfrm flipH="1">
                      <a:off x="0" y="0"/>
                      <a:ext cx="4584700" cy="914400"/>
                    </a:xfrm>
                    <a:prstGeom prst="rect">
                      <a:avLst/>
                    </a:prstGeom>
                    <a:ln>
                      <a:noFill/>
                    </a:ln>
                    <a:extLst>
                      <a:ext uri="{53640926-AAD7-44D8-BBD7-CCE9431645EC}">
                        <a14:shadowObscured xmlns:a14="http://schemas.microsoft.com/office/drawing/2010/main"/>
                      </a:ext>
                    </a:extLst>
                  </pic:spPr>
                </pic:pic>
              </a:graphicData>
            </a:graphic>
          </wp:inline>
        </w:drawing>
      </w:r>
    </w:p>
    <w:p w14:paraId="3D380418" w14:textId="386A7293" w:rsidR="001156D9" w:rsidRDefault="001156D9" w:rsidP="002418F3">
      <w:pPr>
        <w:ind w:right="30"/>
      </w:pPr>
    </w:p>
    <w:p w14:paraId="66BA3955" w14:textId="3F9EE54D" w:rsidR="002418F3" w:rsidRPr="001710B7" w:rsidRDefault="002418F3" w:rsidP="001710B7">
      <w:pPr>
        <w:pStyle w:val="ListParagraph"/>
        <w:numPr>
          <w:ilvl w:val="2"/>
          <w:numId w:val="26"/>
        </w:numPr>
        <w:tabs>
          <w:tab w:val="left" w:pos="540"/>
        </w:tabs>
        <w:spacing w:after="180" w:line="259" w:lineRule="auto"/>
        <w:ind w:left="630" w:right="0"/>
        <w:rPr>
          <w:b/>
          <w:sz w:val="24"/>
        </w:rPr>
      </w:pPr>
      <w:r w:rsidRPr="001710B7">
        <w:rPr>
          <w:b/>
          <w:sz w:val="24"/>
        </w:rPr>
        <w:t xml:space="preserve">Equipment for sampling bulk </w:t>
      </w:r>
      <w:r w:rsidR="001710B7" w:rsidRPr="001710B7">
        <w:rPr>
          <w:b/>
          <w:sz w:val="24"/>
        </w:rPr>
        <w:t>coarse grains</w:t>
      </w:r>
      <w:r w:rsidRPr="001710B7">
        <w:rPr>
          <w:b/>
          <w:sz w:val="24"/>
        </w:rPr>
        <w:t xml:space="preserve"> in a truck</w:t>
      </w:r>
    </w:p>
    <w:p w14:paraId="6BF820E3" w14:textId="6F84354C" w:rsidR="00CE2F6B" w:rsidRDefault="00CE2F6B" w:rsidP="00CE2F6B">
      <w:pPr>
        <w:pStyle w:val="ListParagraph"/>
        <w:numPr>
          <w:ilvl w:val="0"/>
          <w:numId w:val="19"/>
        </w:numPr>
        <w:ind w:right="30"/>
      </w:pPr>
      <w:r>
        <w:t>Double tube sampling spear</w:t>
      </w:r>
    </w:p>
    <w:p w14:paraId="3DFDA723" w14:textId="62D924DA" w:rsidR="00863FD4" w:rsidRDefault="00863FD4" w:rsidP="00863FD4">
      <w:pPr>
        <w:pStyle w:val="ListParagraph"/>
        <w:ind w:left="1260" w:right="30" w:firstLine="0"/>
      </w:pPr>
      <w:r w:rsidRPr="00863FD4">
        <w:t>These spears comprise two metal tubes, one fitting closely inside the other and each with several common slots. Spears may vary in length from 45cm to 3.5m, and in width from 12mm to 50mm. Turning the inner tube through 180° opens or closes the intake apertures, and so collects grain from a transverse section of the bag.</w:t>
      </w:r>
    </w:p>
    <w:p w14:paraId="7DE336FB" w14:textId="1EBCCB72" w:rsidR="00563F3E" w:rsidRDefault="00563F3E" w:rsidP="00CE2F6B">
      <w:pPr>
        <w:ind w:right="30" w:firstLine="530"/>
      </w:pPr>
    </w:p>
    <w:p w14:paraId="426C9E5D" w14:textId="086DB42C" w:rsidR="00AA4C78" w:rsidRDefault="002B29F8" w:rsidP="001156D9">
      <w:r w:rsidRPr="002B29F8">
        <w:rPr>
          <w:noProof/>
        </w:rPr>
        <w:drawing>
          <wp:inline distT="0" distB="0" distL="0" distR="0" wp14:anchorId="73A5B0F5" wp14:editId="70C29C77">
            <wp:extent cx="6191250" cy="5607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91250" cy="560705"/>
                    </a:xfrm>
                    <a:prstGeom prst="rect">
                      <a:avLst/>
                    </a:prstGeom>
                  </pic:spPr>
                </pic:pic>
              </a:graphicData>
            </a:graphic>
          </wp:inline>
        </w:drawing>
      </w:r>
    </w:p>
    <w:p w14:paraId="46EE8507" w14:textId="7201334F" w:rsidR="001156D9" w:rsidRDefault="001156D9" w:rsidP="001156D9"/>
    <w:p w14:paraId="331A4913" w14:textId="7151F98D" w:rsidR="001450BF" w:rsidRDefault="00B62042" w:rsidP="00333205">
      <w:pPr>
        <w:pStyle w:val="ListParagraph"/>
        <w:numPr>
          <w:ilvl w:val="0"/>
          <w:numId w:val="19"/>
        </w:numPr>
        <w:ind w:right="30"/>
      </w:pPr>
      <w:r>
        <w:t>Pneumatic grain sampler</w:t>
      </w:r>
    </w:p>
    <w:p w14:paraId="70DF8B7C" w14:textId="4F7B56F5" w:rsidR="00A45C4E" w:rsidRDefault="00A45C4E" w:rsidP="00A45C4E">
      <w:pPr>
        <w:pStyle w:val="ListParagraph"/>
        <w:ind w:left="1260" w:right="30" w:firstLine="0"/>
      </w:pPr>
      <w:r w:rsidRPr="00A45C4E">
        <w:t xml:space="preserve">Pneumatic grain samplers </w:t>
      </w:r>
      <w:r>
        <w:t>are better than</w:t>
      </w:r>
      <w:r w:rsidRPr="00A45C4E">
        <w:t xml:space="preserve"> manual </w:t>
      </w:r>
      <w:r>
        <w:t>samplers. They use</w:t>
      </w:r>
      <w:r w:rsidRPr="00A45C4E">
        <w:t xml:space="preserve"> powered-suction to penetrate the static bulk of grain, and by taking a continuous sample. They are quicker to operate than manual samplers</w:t>
      </w:r>
    </w:p>
    <w:p w14:paraId="3EC0B483" w14:textId="6A876C81" w:rsidR="001450BF" w:rsidRDefault="009100B5" w:rsidP="009100B5">
      <w:pPr>
        <w:ind w:right="30"/>
        <w:jc w:val="center"/>
      </w:pPr>
      <w:r>
        <w:rPr>
          <w:noProof/>
        </w:rPr>
        <w:drawing>
          <wp:inline distT="0" distB="0" distL="0" distR="0" wp14:anchorId="22C11518" wp14:editId="070451E0">
            <wp:extent cx="4349750" cy="26098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49750" cy="2609850"/>
                    </a:xfrm>
                    <a:prstGeom prst="rect">
                      <a:avLst/>
                    </a:prstGeom>
                  </pic:spPr>
                </pic:pic>
              </a:graphicData>
            </a:graphic>
          </wp:inline>
        </w:drawing>
      </w:r>
    </w:p>
    <w:p w14:paraId="1DA558E9" w14:textId="2CFCB831" w:rsidR="001450BF" w:rsidRDefault="001450BF" w:rsidP="001156D9"/>
    <w:p w14:paraId="7632F82E" w14:textId="1C67E863" w:rsidR="00DE74D3" w:rsidRDefault="00DE74D3" w:rsidP="001156D9"/>
    <w:p w14:paraId="594AD230" w14:textId="266E6C6E" w:rsidR="00DE74D3" w:rsidRDefault="00DE74D3" w:rsidP="001156D9"/>
    <w:p w14:paraId="75428E80" w14:textId="77777777" w:rsidR="00DE74D3" w:rsidRDefault="00DE74D3" w:rsidP="001156D9"/>
    <w:p w14:paraId="0D1D4F49" w14:textId="6130B0FF" w:rsidR="00F866B7" w:rsidRPr="001710B7" w:rsidRDefault="00F866B7" w:rsidP="001710B7">
      <w:pPr>
        <w:pStyle w:val="ListParagraph"/>
        <w:numPr>
          <w:ilvl w:val="2"/>
          <w:numId w:val="26"/>
        </w:numPr>
        <w:tabs>
          <w:tab w:val="left" w:pos="540"/>
        </w:tabs>
        <w:spacing w:after="180" w:line="259" w:lineRule="auto"/>
        <w:ind w:left="630" w:right="0"/>
        <w:rPr>
          <w:b/>
          <w:sz w:val="24"/>
        </w:rPr>
      </w:pPr>
      <w:r w:rsidRPr="001710B7">
        <w:rPr>
          <w:b/>
          <w:sz w:val="24"/>
        </w:rPr>
        <w:t>Sampling equipment of flowing grain e.g. during offloading</w:t>
      </w:r>
      <w:r w:rsidR="00090B6C" w:rsidRPr="001710B7">
        <w:rPr>
          <w:b/>
          <w:sz w:val="24"/>
        </w:rPr>
        <w:t>, in conveyor belts or spouts</w:t>
      </w:r>
    </w:p>
    <w:p w14:paraId="459F4185" w14:textId="7BE35532" w:rsidR="00090B6C" w:rsidRDefault="00090B6C" w:rsidP="00090B6C">
      <w:pPr>
        <w:pStyle w:val="ListParagraph"/>
        <w:numPr>
          <w:ilvl w:val="0"/>
          <w:numId w:val="20"/>
        </w:numPr>
        <w:ind w:right="30"/>
        <w:rPr>
          <w:sz w:val="22"/>
        </w:rPr>
      </w:pPr>
      <w:r w:rsidRPr="00090B6C">
        <w:rPr>
          <w:sz w:val="22"/>
        </w:rPr>
        <w:t>Pelican Sampler</w:t>
      </w:r>
    </w:p>
    <w:p w14:paraId="181E8F31" w14:textId="2F4EAA05" w:rsidR="007E4B6B" w:rsidRPr="00937942" w:rsidRDefault="00DE74D3" w:rsidP="007E4B6B">
      <w:pPr>
        <w:pStyle w:val="ListParagraph"/>
        <w:ind w:left="1260" w:right="30" w:firstLine="0"/>
      </w:pPr>
      <w:r w:rsidRPr="00937942">
        <w:t>A Pelican sampler consists of a cowhide pouch attached to a metal frame at the end of a hardwood or tubular metal handle. It is used to obtain samples from freefalling grain, e.g. from a spout discharge</w:t>
      </w:r>
      <w:r w:rsidR="007E4B6B" w:rsidRPr="00937942">
        <w:t xml:space="preserve">, </w:t>
      </w:r>
      <w:r w:rsidR="00C848DA" w:rsidRPr="00C848DA">
        <w:t>or</w:t>
      </w:r>
      <w:r w:rsidR="007E4B6B" w:rsidRPr="00937942">
        <w:t xml:space="preserve"> during grain offloading</w:t>
      </w:r>
      <w:r w:rsidRPr="00937942">
        <w:t>.</w:t>
      </w:r>
    </w:p>
    <w:p w14:paraId="1C75D140" w14:textId="77777777" w:rsidR="007E4B6B" w:rsidRPr="00937942" w:rsidRDefault="007E4B6B" w:rsidP="007E4B6B">
      <w:pPr>
        <w:pStyle w:val="ListParagraph"/>
        <w:ind w:left="1260" w:right="30" w:firstLine="0"/>
      </w:pPr>
    </w:p>
    <w:p w14:paraId="5B485480" w14:textId="7F5028DA" w:rsidR="00090B6C" w:rsidRPr="00937942" w:rsidRDefault="008A564E" w:rsidP="007E4B6B">
      <w:pPr>
        <w:pStyle w:val="ListParagraph"/>
        <w:ind w:left="1260" w:right="30" w:firstLine="0"/>
      </w:pPr>
      <w:r w:rsidRPr="00937942">
        <w:lastRenderedPageBreak/>
        <w:t xml:space="preserve">Ensure </w:t>
      </w:r>
      <w:r w:rsidR="00DE74D3" w:rsidRPr="00937942">
        <w:t xml:space="preserve">to </w:t>
      </w:r>
      <w:r w:rsidRPr="00937942">
        <w:t>move</w:t>
      </w:r>
      <w:r w:rsidR="00DE74D3" w:rsidRPr="00937942">
        <w:t xml:space="preserve"> the sampler through the stream from one side to the other in a single motion to obtain a good sample.</w:t>
      </w:r>
    </w:p>
    <w:p w14:paraId="413C30A0" w14:textId="77777777" w:rsidR="004431F0" w:rsidRDefault="004431F0" w:rsidP="007E4B6B">
      <w:pPr>
        <w:pStyle w:val="ListParagraph"/>
        <w:ind w:left="1260" w:right="30" w:firstLine="0"/>
        <w:rPr>
          <w:sz w:val="22"/>
        </w:rPr>
      </w:pPr>
    </w:p>
    <w:p w14:paraId="46D0B71D" w14:textId="5F073135" w:rsidR="008A564E" w:rsidRDefault="002A70B5" w:rsidP="007E4B6B">
      <w:pPr>
        <w:pStyle w:val="ListParagraph"/>
        <w:ind w:left="1260" w:right="30" w:firstLine="0"/>
        <w:rPr>
          <w:sz w:val="22"/>
        </w:rPr>
      </w:pPr>
      <w:r w:rsidRPr="002A70B5">
        <w:rPr>
          <w:noProof/>
        </w:rPr>
        <w:drawing>
          <wp:inline distT="0" distB="0" distL="0" distR="0" wp14:anchorId="31F79AF1" wp14:editId="02FFDD7B">
            <wp:extent cx="2695575" cy="16954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95575" cy="1695450"/>
                    </a:xfrm>
                    <a:prstGeom prst="rect">
                      <a:avLst/>
                    </a:prstGeom>
                  </pic:spPr>
                </pic:pic>
              </a:graphicData>
            </a:graphic>
          </wp:inline>
        </w:drawing>
      </w:r>
    </w:p>
    <w:p w14:paraId="3531AB09" w14:textId="4D7B3E2D" w:rsidR="008A564E" w:rsidRDefault="008A564E" w:rsidP="007E4B6B">
      <w:pPr>
        <w:pStyle w:val="ListParagraph"/>
        <w:ind w:left="1260" w:right="30" w:firstLine="0"/>
        <w:rPr>
          <w:sz w:val="22"/>
        </w:rPr>
      </w:pPr>
    </w:p>
    <w:p w14:paraId="0C0D303F" w14:textId="22C65ED9" w:rsidR="008A564E" w:rsidRDefault="004431F0" w:rsidP="004431F0">
      <w:pPr>
        <w:pStyle w:val="ListParagraph"/>
        <w:numPr>
          <w:ilvl w:val="0"/>
          <w:numId w:val="20"/>
        </w:numPr>
        <w:ind w:right="30"/>
        <w:rPr>
          <w:sz w:val="22"/>
        </w:rPr>
      </w:pPr>
      <w:r>
        <w:rPr>
          <w:sz w:val="22"/>
        </w:rPr>
        <w:t>Ellis Cup sampler</w:t>
      </w:r>
    </w:p>
    <w:p w14:paraId="2F316CB2" w14:textId="4CF50EA6" w:rsidR="004431F0" w:rsidRDefault="004C1373" w:rsidP="004431F0">
      <w:pPr>
        <w:pStyle w:val="ListParagraph"/>
        <w:ind w:left="1260" w:right="30" w:firstLine="0"/>
      </w:pPr>
      <w:r w:rsidRPr="00937942">
        <w:t>This is a hand-held scoop designed for obtaining small samples from bulk grain on moving conveyor belts.</w:t>
      </w:r>
      <w:r w:rsidR="00926075" w:rsidRPr="00937942">
        <w:t xml:space="preserve"> This is a hazardous process</w:t>
      </w:r>
      <w:r w:rsidR="003A5881" w:rsidRPr="00937942">
        <w:t xml:space="preserve"> and should be avoid</w:t>
      </w:r>
      <w:r w:rsidR="00C848DA" w:rsidRPr="00C848DA">
        <w:t>ed where possible. Pelican samplers are preferable for this reason</w:t>
      </w:r>
      <w:r w:rsidR="003E7E84">
        <w:t>.</w:t>
      </w:r>
    </w:p>
    <w:p w14:paraId="6A06209E" w14:textId="081E2E5C" w:rsidR="003E7E84" w:rsidRDefault="003E7E84" w:rsidP="004431F0">
      <w:pPr>
        <w:pStyle w:val="ListParagraph"/>
        <w:ind w:left="1260" w:right="30" w:firstLine="0"/>
      </w:pPr>
    </w:p>
    <w:p w14:paraId="08E5348D" w14:textId="67C0B227" w:rsidR="003E7E84" w:rsidRPr="00937942" w:rsidRDefault="00A00D7F" w:rsidP="004431F0">
      <w:pPr>
        <w:pStyle w:val="ListParagraph"/>
        <w:ind w:left="1260" w:right="30" w:firstLine="0"/>
      </w:pPr>
      <w:r w:rsidRPr="00A00D7F">
        <w:rPr>
          <w:noProof/>
        </w:rPr>
        <w:drawing>
          <wp:inline distT="0" distB="0" distL="0" distR="0" wp14:anchorId="667F7734" wp14:editId="5C1FE85C">
            <wp:extent cx="2781300" cy="140335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81300" cy="1403350"/>
                    </a:xfrm>
                    <a:prstGeom prst="rect">
                      <a:avLst/>
                    </a:prstGeom>
                  </pic:spPr>
                </pic:pic>
              </a:graphicData>
            </a:graphic>
          </wp:inline>
        </w:drawing>
      </w:r>
    </w:p>
    <w:p w14:paraId="41846036" w14:textId="77777777" w:rsidR="008A564E" w:rsidRPr="007E4B6B" w:rsidRDefault="008A564E" w:rsidP="007E4B6B">
      <w:pPr>
        <w:pStyle w:val="ListParagraph"/>
        <w:ind w:left="1260" w:right="30" w:firstLine="0"/>
        <w:rPr>
          <w:sz w:val="22"/>
        </w:rPr>
      </w:pPr>
    </w:p>
    <w:p w14:paraId="3FA4EE9D" w14:textId="3A8A8DF6" w:rsidR="00C05A68" w:rsidRPr="001710B7" w:rsidRDefault="00173BF0" w:rsidP="001710B7">
      <w:pPr>
        <w:pStyle w:val="ListParagraph"/>
        <w:numPr>
          <w:ilvl w:val="0"/>
          <w:numId w:val="26"/>
        </w:numPr>
        <w:tabs>
          <w:tab w:val="left" w:pos="540"/>
        </w:tabs>
        <w:spacing w:after="180" w:line="259" w:lineRule="auto"/>
        <w:ind w:left="540" w:right="0" w:hanging="540"/>
        <w:rPr>
          <w:b/>
          <w:sz w:val="24"/>
        </w:rPr>
      </w:pPr>
      <w:r w:rsidRPr="001710B7">
        <w:rPr>
          <w:b/>
          <w:sz w:val="24"/>
        </w:rPr>
        <w:t xml:space="preserve">Lab </w:t>
      </w:r>
      <w:r w:rsidR="00C848DA" w:rsidRPr="00C848DA">
        <w:rPr>
          <w:b/>
          <w:sz w:val="24"/>
        </w:rPr>
        <w:t>Sample</w:t>
      </w:r>
      <w:r w:rsidRPr="001710B7">
        <w:rPr>
          <w:b/>
          <w:sz w:val="24"/>
        </w:rPr>
        <w:t xml:space="preserve"> </w:t>
      </w:r>
    </w:p>
    <w:p w14:paraId="3562CE1C" w14:textId="2D5BF2B5" w:rsidR="00C05A68" w:rsidRPr="001710B7" w:rsidRDefault="001710B7" w:rsidP="001710B7">
      <w:pPr>
        <w:pStyle w:val="ListParagraph"/>
        <w:numPr>
          <w:ilvl w:val="1"/>
          <w:numId w:val="26"/>
        </w:numPr>
        <w:tabs>
          <w:tab w:val="left" w:pos="540"/>
        </w:tabs>
        <w:spacing w:after="180" w:line="259" w:lineRule="auto"/>
        <w:ind w:left="540" w:right="0" w:hanging="540"/>
        <w:rPr>
          <w:b/>
          <w:sz w:val="24"/>
        </w:rPr>
      </w:pPr>
      <w:r>
        <w:rPr>
          <w:b/>
          <w:sz w:val="24"/>
        </w:rPr>
        <w:t>Aggregate sample size</w:t>
      </w:r>
    </w:p>
    <w:p w14:paraId="2A89D02E" w14:textId="66E2669B" w:rsidR="00C05A68" w:rsidRDefault="00E82EDF">
      <w:pPr>
        <w:spacing w:after="249"/>
        <w:ind w:left="-5" w:right="0"/>
      </w:pPr>
      <w:r>
        <w:t>Preferably, a</w:t>
      </w:r>
      <w:r w:rsidR="001710B7">
        <w:t xml:space="preserve">n aggregate </w:t>
      </w:r>
      <w:r w:rsidR="00173BF0">
        <w:t xml:space="preserve">sample of </w:t>
      </w:r>
      <w:r w:rsidR="001710B7">
        <w:t xml:space="preserve">at least </w:t>
      </w:r>
      <w:r w:rsidRPr="00A42A40">
        <w:rPr>
          <w:b/>
          <w:color w:val="000000" w:themeColor="text1"/>
        </w:rPr>
        <w:t>4</w:t>
      </w:r>
      <w:r w:rsidR="00173BF0" w:rsidRPr="00A42A40">
        <w:rPr>
          <w:b/>
          <w:color w:val="000000" w:themeColor="text1"/>
        </w:rPr>
        <w:t xml:space="preserve"> kg</w:t>
      </w:r>
      <w:r w:rsidR="00173BF0" w:rsidRPr="00A42A40">
        <w:rPr>
          <w:color w:val="000000" w:themeColor="text1"/>
        </w:rPr>
        <w:t xml:space="preserve"> </w:t>
      </w:r>
      <w:r>
        <w:t>should be obtained</w:t>
      </w:r>
      <w:r w:rsidR="00492F6F">
        <w:t>.</w:t>
      </w:r>
    </w:p>
    <w:p w14:paraId="04043D8C" w14:textId="59AFD160" w:rsidR="00C05A68" w:rsidRPr="001710B7" w:rsidRDefault="00173BF0" w:rsidP="001710B7">
      <w:pPr>
        <w:pStyle w:val="ListParagraph"/>
        <w:numPr>
          <w:ilvl w:val="1"/>
          <w:numId w:val="26"/>
        </w:numPr>
        <w:tabs>
          <w:tab w:val="left" w:pos="540"/>
        </w:tabs>
        <w:spacing w:after="180" w:line="259" w:lineRule="auto"/>
        <w:ind w:left="540" w:right="0" w:hanging="540"/>
        <w:rPr>
          <w:b/>
          <w:sz w:val="24"/>
        </w:rPr>
      </w:pPr>
      <w:r w:rsidRPr="001710B7">
        <w:rPr>
          <w:b/>
          <w:sz w:val="24"/>
        </w:rPr>
        <w:t xml:space="preserve">Homogenization </w:t>
      </w:r>
    </w:p>
    <w:p w14:paraId="31B9C641" w14:textId="41F48F2E" w:rsidR="00C05A68" w:rsidRDefault="00173BF0">
      <w:pPr>
        <w:spacing w:after="252"/>
        <w:ind w:left="-5" w:right="0"/>
      </w:pPr>
      <w:r>
        <w:t>The aggregate sample (i.e. all increment samples</w:t>
      </w:r>
      <w:r w:rsidR="00924505">
        <w:t xml:space="preserve"> put together</w:t>
      </w:r>
      <w:r>
        <w:t xml:space="preserve">) shall be thoroughly homogenized prior to </w:t>
      </w:r>
      <w:r w:rsidR="000576CB">
        <w:t xml:space="preserve">milling of the sample </w:t>
      </w:r>
      <w:r w:rsidR="00A632E0">
        <w:t xml:space="preserve">from which the working sample </w:t>
      </w:r>
      <w:r w:rsidR="001710B7">
        <w:t xml:space="preserve">for analysis </w:t>
      </w:r>
      <w:r w:rsidR="00A632E0">
        <w:t>will be obtained</w:t>
      </w:r>
      <w:r>
        <w:t xml:space="preserve">. </w:t>
      </w:r>
    </w:p>
    <w:p w14:paraId="15C5179C" w14:textId="5E25BAB1" w:rsidR="00C05A68" w:rsidRPr="001710B7" w:rsidRDefault="00173BF0" w:rsidP="001710B7">
      <w:pPr>
        <w:pStyle w:val="ListParagraph"/>
        <w:numPr>
          <w:ilvl w:val="1"/>
          <w:numId w:val="26"/>
        </w:numPr>
        <w:tabs>
          <w:tab w:val="left" w:pos="540"/>
        </w:tabs>
        <w:spacing w:after="180" w:line="259" w:lineRule="auto"/>
        <w:ind w:left="540" w:right="0" w:hanging="540"/>
        <w:rPr>
          <w:b/>
          <w:sz w:val="24"/>
        </w:rPr>
      </w:pPr>
      <w:r w:rsidRPr="001710B7">
        <w:rPr>
          <w:b/>
          <w:sz w:val="24"/>
        </w:rPr>
        <w:t xml:space="preserve">Packaging of samples </w:t>
      </w:r>
    </w:p>
    <w:p w14:paraId="45276D46" w14:textId="62C01583" w:rsidR="00C05A68" w:rsidRDefault="00173BF0">
      <w:pPr>
        <w:spacing w:after="253"/>
        <w:ind w:left="-5" w:right="0"/>
      </w:pPr>
      <w:r>
        <w:t xml:space="preserve">Laboratory samples shall be placed in clean containers. The containers shall be suitable for the </w:t>
      </w:r>
      <w:r w:rsidR="00FC4DDD">
        <w:t>4</w:t>
      </w:r>
      <w:r>
        <w:t xml:space="preserve">kg of the laboratory samples. The containers shall also preserve the initial characteristics of laboratory samples. These containers shall be completely full and shall be sealed to avoid any change in their contents. Seals shall be tamper-proof and identifiable. </w:t>
      </w:r>
    </w:p>
    <w:p w14:paraId="1497F9B6" w14:textId="6877F01D" w:rsidR="00C05A68" w:rsidRPr="001710B7" w:rsidRDefault="00173BF0" w:rsidP="001710B7">
      <w:pPr>
        <w:pStyle w:val="ListParagraph"/>
        <w:numPr>
          <w:ilvl w:val="1"/>
          <w:numId w:val="26"/>
        </w:numPr>
        <w:tabs>
          <w:tab w:val="left" w:pos="540"/>
        </w:tabs>
        <w:spacing w:after="180" w:line="259" w:lineRule="auto"/>
        <w:ind w:left="540" w:right="0" w:hanging="540"/>
        <w:rPr>
          <w:b/>
          <w:sz w:val="24"/>
        </w:rPr>
      </w:pPr>
      <w:r w:rsidRPr="001710B7">
        <w:rPr>
          <w:b/>
          <w:sz w:val="24"/>
        </w:rPr>
        <w:t xml:space="preserve">Labels for samples </w:t>
      </w:r>
    </w:p>
    <w:p w14:paraId="04D7E3F1" w14:textId="77777777" w:rsidR="00AC1C9B" w:rsidRDefault="00173BF0">
      <w:pPr>
        <w:ind w:left="-5" w:right="590"/>
      </w:pPr>
      <w:r>
        <w:t xml:space="preserve">The information listed below shall be marked indelibly and legibly. The information on the labels on the laboratory sample shall include the instructions required under the terms of the contract, for example: </w:t>
      </w:r>
    </w:p>
    <w:p w14:paraId="46A8F492" w14:textId="77777777" w:rsidR="00AC1C9B" w:rsidRDefault="00AC1C9B">
      <w:pPr>
        <w:ind w:left="-5" w:right="590"/>
      </w:pPr>
    </w:p>
    <w:p w14:paraId="25538872" w14:textId="5F9E7411" w:rsidR="00C05A68" w:rsidRDefault="00173BF0" w:rsidP="00AC1C9B">
      <w:pPr>
        <w:pStyle w:val="ListParagraph"/>
        <w:numPr>
          <w:ilvl w:val="0"/>
          <w:numId w:val="21"/>
        </w:numPr>
        <w:ind w:right="590"/>
      </w:pPr>
      <w:r>
        <w:t>Maize grains</w:t>
      </w:r>
    </w:p>
    <w:p w14:paraId="10A64247" w14:textId="56D04ADA" w:rsidR="00C05A68" w:rsidRDefault="00AC1C9B" w:rsidP="00AC1C9B">
      <w:pPr>
        <w:numPr>
          <w:ilvl w:val="0"/>
          <w:numId w:val="21"/>
        </w:numPr>
        <w:ind w:right="0"/>
      </w:pPr>
      <w:r>
        <w:t>4</w:t>
      </w:r>
      <w:r w:rsidR="00173BF0">
        <w:t>kg</w:t>
      </w:r>
    </w:p>
    <w:p w14:paraId="55494E7F" w14:textId="1B6381E8" w:rsidR="00C05A68" w:rsidRDefault="00580C8A" w:rsidP="00AC1C9B">
      <w:pPr>
        <w:numPr>
          <w:ilvl w:val="0"/>
          <w:numId w:val="21"/>
        </w:numPr>
        <w:ind w:right="0"/>
      </w:pPr>
      <w:r>
        <w:t>L</w:t>
      </w:r>
      <w:r w:rsidR="00173BF0">
        <w:t>ot identifier</w:t>
      </w:r>
    </w:p>
    <w:p w14:paraId="78553A85" w14:textId="5ED4ECEA" w:rsidR="00C05A68" w:rsidRDefault="00580C8A" w:rsidP="00AC1C9B">
      <w:pPr>
        <w:numPr>
          <w:ilvl w:val="0"/>
          <w:numId w:val="21"/>
        </w:numPr>
        <w:ind w:right="0"/>
      </w:pPr>
      <w:r>
        <w:t>Farmer/Trader Name</w:t>
      </w:r>
    </w:p>
    <w:p w14:paraId="78B2FF18" w14:textId="4F0DA266" w:rsidR="00C05A68" w:rsidRDefault="00580C8A" w:rsidP="00AC1C9B">
      <w:pPr>
        <w:numPr>
          <w:ilvl w:val="0"/>
          <w:numId w:val="21"/>
        </w:numPr>
        <w:ind w:right="0"/>
      </w:pPr>
      <w:r>
        <w:t>S</w:t>
      </w:r>
      <w:r w:rsidR="00173BF0">
        <w:t>ampling date</w:t>
      </w:r>
    </w:p>
    <w:p w14:paraId="05F12273" w14:textId="0377591A" w:rsidR="00C05A68" w:rsidRDefault="00580C8A" w:rsidP="00AC1C9B">
      <w:pPr>
        <w:numPr>
          <w:ilvl w:val="0"/>
          <w:numId w:val="21"/>
        </w:numPr>
        <w:ind w:right="0"/>
      </w:pPr>
      <w:r>
        <w:t>L</w:t>
      </w:r>
      <w:r w:rsidR="00173BF0">
        <w:t>ocation and point of sampling</w:t>
      </w:r>
    </w:p>
    <w:p w14:paraId="0EC34A75" w14:textId="53A51A29" w:rsidR="00C05A68" w:rsidRDefault="00580C8A" w:rsidP="00AC1C9B">
      <w:pPr>
        <w:numPr>
          <w:ilvl w:val="0"/>
          <w:numId w:val="21"/>
        </w:numPr>
        <w:spacing w:after="249"/>
        <w:ind w:right="0"/>
      </w:pPr>
      <w:r>
        <w:t>N</w:t>
      </w:r>
      <w:r w:rsidR="00173BF0">
        <w:t>ame of the person who carried out the sampling</w:t>
      </w:r>
    </w:p>
    <w:p w14:paraId="750C1237" w14:textId="5C43843E" w:rsidR="00C05A68" w:rsidRPr="001710B7" w:rsidRDefault="00173BF0" w:rsidP="001710B7">
      <w:pPr>
        <w:pStyle w:val="ListParagraph"/>
        <w:numPr>
          <w:ilvl w:val="1"/>
          <w:numId w:val="26"/>
        </w:numPr>
        <w:tabs>
          <w:tab w:val="left" w:pos="540"/>
        </w:tabs>
        <w:spacing w:after="180" w:line="259" w:lineRule="auto"/>
        <w:ind w:left="540" w:right="0" w:hanging="540"/>
        <w:rPr>
          <w:b/>
          <w:sz w:val="24"/>
        </w:rPr>
      </w:pPr>
      <w:r w:rsidRPr="001710B7">
        <w:rPr>
          <w:b/>
          <w:sz w:val="24"/>
        </w:rPr>
        <w:t xml:space="preserve">Shipment of samples </w:t>
      </w:r>
    </w:p>
    <w:p w14:paraId="412D699B" w14:textId="3BBE33BE" w:rsidR="00C05A68" w:rsidRDefault="00173BF0" w:rsidP="00E97F36">
      <w:pPr>
        <w:spacing w:after="252"/>
        <w:ind w:left="-5" w:right="0"/>
      </w:pPr>
      <w:r>
        <w:t xml:space="preserve">Samples should be sent to the laboratory as quickly as possible. The samples should be stored and transported in conditions appropriate to the preservation of their integrity.  </w:t>
      </w:r>
    </w:p>
    <w:p w14:paraId="0639466A" w14:textId="48E5303E" w:rsidR="00C05A68" w:rsidRPr="001710B7" w:rsidRDefault="00173BF0" w:rsidP="001710B7">
      <w:pPr>
        <w:pStyle w:val="ListParagraph"/>
        <w:numPr>
          <w:ilvl w:val="0"/>
          <w:numId w:val="26"/>
        </w:numPr>
        <w:tabs>
          <w:tab w:val="left" w:pos="540"/>
        </w:tabs>
        <w:spacing w:after="180" w:line="259" w:lineRule="auto"/>
        <w:ind w:left="540" w:right="0" w:hanging="540"/>
        <w:rPr>
          <w:b/>
          <w:sz w:val="24"/>
        </w:rPr>
      </w:pPr>
      <w:r>
        <w:rPr>
          <w:b/>
          <w:sz w:val="24"/>
        </w:rPr>
        <w:t xml:space="preserve">References: </w:t>
      </w:r>
    </w:p>
    <w:p w14:paraId="17FF2909" w14:textId="1B7887DA" w:rsidR="00C05A68" w:rsidRDefault="00173BF0" w:rsidP="00502658">
      <w:pPr>
        <w:pStyle w:val="ListParagraph"/>
        <w:numPr>
          <w:ilvl w:val="0"/>
          <w:numId w:val="23"/>
        </w:numPr>
        <w:ind w:right="0"/>
      </w:pPr>
      <w:r>
        <w:t>ISO 24333: 2009: Cereals and cereal products – Sampling</w:t>
      </w:r>
    </w:p>
    <w:p w14:paraId="1ECF83ED" w14:textId="569284D9" w:rsidR="00E97F36" w:rsidRDefault="00502658" w:rsidP="00502658">
      <w:pPr>
        <w:pStyle w:val="ListParagraph"/>
        <w:numPr>
          <w:ilvl w:val="0"/>
          <w:numId w:val="23"/>
        </w:numPr>
        <w:ind w:right="0"/>
        <w:rPr>
          <w:bCs/>
        </w:rPr>
      </w:pPr>
      <w:r w:rsidRPr="00502658">
        <w:rPr>
          <w:bCs/>
        </w:rPr>
        <w:t>Sample Preparation for Aflatoxin Testing</w:t>
      </w:r>
      <w:r w:rsidR="001710B7">
        <w:rPr>
          <w:bCs/>
        </w:rPr>
        <w:t xml:space="preserve"> – </w:t>
      </w:r>
      <w:r w:rsidR="001710B7" w:rsidRPr="001710B7">
        <w:rPr>
          <w:bCs/>
          <w:highlight w:val="yellow"/>
        </w:rPr>
        <w:t>[add procedure reference #]</w:t>
      </w:r>
    </w:p>
    <w:p w14:paraId="66A195E9" w14:textId="4073F8A9" w:rsidR="001710B7" w:rsidRPr="00502658" w:rsidRDefault="001710B7" w:rsidP="00502658">
      <w:pPr>
        <w:pStyle w:val="ListParagraph"/>
        <w:numPr>
          <w:ilvl w:val="0"/>
          <w:numId w:val="23"/>
        </w:numPr>
        <w:ind w:right="0"/>
        <w:rPr>
          <w:bCs/>
        </w:rPr>
      </w:pPr>
      <w:r>
        <w:rPr>
          <w:bCs/>
        </w:rPr>
        <w:t>FGIS, 2015. Mycotoxin Handbook</w:t>
      </w:r>
    </w:p>
    <w:sectPr w:rsidR="001710B7" w:rsidRPr="00502658">
      <w:headerReference w:type="even" r:id="rId16"/>
      <w:headerReference w:type="default" r:id="rId17"/>
      <w:footerReference w:type="even" r:id="rId18"/>
      <w:footerReference w:type="default" r:id="rId19"/>
      <w:headerReference w:type="first" r:id="rId20"/>
      <w:footerReference w:type="first" r:id="rId21"/>
      <w:footnotePr>
        <w:numRestart w:val="eachPage"/>
      </w:footnotePr>
      <w:pgSz w:w="11900" w:h="16840"/>
      <w:pgMar w:top="1444" w:right="1070" w:bottom="1445" w:left="1080" w:header="720" w:footer="7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95010" w14:textId="77777777" w:rsidR="004F2C5A" w:rsidRDefault="004F2C5A">
      <w:pPr>
        <w:spacing w:after="0" w:line="240" w:lineRule="auto"/>
      </w:pPr>
      <w:r>
        <w:separator/>
      </w:r>
    </w:p>
  </w:endnote>
  <w:endnote w:type="continuationSeparator" w:id="0">
    <w:p w14:paraId="65FA1845" w14:textId="77777777" w:rsidR="004F2C5A" w:rsidRDefault="004F2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A307F" w14:textId="77777777" w:rsidR="00C05A68" w:rsidRDefault="00173BF0">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466CFA4" wp14:editId="77386871">
              <wp:simplePos x="0" y="0"/>
              <wp:positionH relativeFrom="page">
                <wp:posOffset>612648</wp:posOffset>
              </wp:positionH>
              <wp:positionV relativeFrom="page">
                <wp:posOffset>9787890</wp:posOffset>
              </wp:positionV>
              <wp:extent cx="6335269" cy="272796"/>
              <wp:effectExtent l="0" t="0" r="0" b="0"/>
              <wp:wrapSquare wrapText="bothSides"/>
              <wp:docPr id="5504" name="Group 5504"/>
              <wp:cNvGraphicFramePr/>
              <a:graphic xmlns:a="http://schemas.openxmlformats.org/drawingml/2006/main">
                <a:graphicData uri="http://schemas.microsoft.com/office/word/2010/wordprocessingGroup">
                  <wpg:wgp>
                    <wpg:cNvGrpSpPr/>
                    <wpg:grpSpPr>
                      <a:xfrm>
                        <a:off x="0" y="0"/>
                        <a:ext cx="6335269" cy="272796"/>
                        <a:chOff x="0" y="0"/>
                        <a:chExt cx="6335269" cy="272796"/>
                      </a:xfrm>
                    </wpg:grpSpPr>
                    <wps:wsp>
                      <wps:cNvPr id="5512" name="Rectangle 5512"/>
                      <wps:cNvSpPr/>
                      <wps:spPr>
                        <a:xfrm>
                          <a:off x="4601718" y="55014"/>
                          <a:ext cx="1366778" cy="187358"/>
                        </a:xfrm>
                        <a:prstGeom prst="rect">
                          <a:avLst/>
                        </a:prstGeom>
                        <a:ln>
                          <a:noFill/>
                        </a:ln>
                      </wps:spPr>
                      <wps:txbx>
                        <w:txbxContent>
                          <w:p w14:paraId="353F0888" w14:textId="77777777" w:rsidR="00C05A68" w:rsidRDefault="00173BF0">
                            <w:pPr>
                              <w:spacing w:after="160" w:line="259" w:lineRule="auto"/>
                              <w:ind w:left="0" w:right="0" w:firstLine="0"/>
                            </w:pPr>
                            <w:r>
                              <w:rPr>
                                <w:rFonts w:ascii="Times New Roman" w:eastAsia="Times New Roman" w:hAnsi="Times New Roman" w:cs="Times New Roman"/>
                              </w:rPr>
                              <w:t>WFP | 07 May 2010</w:t>
                            </w:r>
                          </w:p>
                        </w:txbxContent>
                      </wps:txbx>
                      <wps:bodyPr horzOverflow="overflow" vert="horz" lIns="0" tIns="0" rIns="0" bIns="0" rtlCol="0">
                        <a:noAutofit/>
                      </wps:bodyPr>
                    </wps:wsp>
                    <wps:wsp>
                      <wps:cNvPr id="5513" name="Rectangle 5513"/>
                      <wps:cNvSpPr/>
                      <wps:spPr>
                        <a:xfrm>
                          <a:off x="5628894" y="32610"/>
                          <a:ext cx="50673" cy="224380"/>
                        </a:xfrm>
                        <a:prstGeom prst="rect">
                          <a:avLst/>
                        </a:prstGeom>
                        <a:ln>
                          <a:noFill/>
                        </a:ln>
                      </wps:spPr>
                      <wps:txbx>
                        <w:txbxContent>
                          <w:p w14:paraId="348F36B7" w14:textId="77777777" w:rsidR="00C05A68" w:rsidRDefault="00173BF0">
                            <w:pPr>
                              <w:spacing w:after="160" w:line="259" w:lineRule="auto"/>
                              <w:ind w:left="0" w:righ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5760" name="Shape 5760"/>
                      <wps:cNvSpPr/>
                      <wps:spPr>
                        <a:xfrm>
                          <a:off x="5702046" y="6096"/>
                          <a:ext cx="633222" cy="266700"/>
                        </a:xfrm>
                        <a:custGeom>
                          <a:avLst/>
                          <a:gdLst/>
                          <a:ahLst/>
                          <a:cxnLst/>
                          <a:rect l="0" t="0" r="0" b="0"/>
                          <a:pathLst>
                            <a:path w="633222" h="266700">
                              <a:moveTo>
                                <a:pt x="0" y="0"/>
                              </a:moveTo>
                              <a:lnTo>
                                <a:pt x="633222" y="0"/>
                              </a:lnTo>
                              <a:lnTo>
                                <a:pt x="633222" y="266700"/>
                              </a:lnTo>
                              <a:lnTo>
                                <a:pt x="0" y="266700"/>
                              </a:lnTo>
                              <a:lnTo>
                                <a:pt x="0" y="0"/>
                              </a:lnTo>
                            </a:path>
                          </a:pathLst>
                        </a:custGeom>
                        <a:ln w="0" cap="flat">
                          <a:miter lim="127000"/>
                        </a:ln>
                      </wps:spPr>
                      <wps:style>
                        <a:lnRef idx="0">
                          <a:srgbClr val="000000">
                            <a:alpha val="0"/>
                          </a:srgbClr>
                        </a:lnRef>
                        <a:fillRef idx="1">
                          <a:srgbClr val="933533"/>
                        </a:fillRef>
                        <a:effectRef idx="0">
                          <a:scrgbClr r="0" g="0" b="0"/>
                        </a:effectRef>
                        <a:fontRef idx="none"/>
                      </wps:style>
                      <wps:bodyPr/>
                    </wps:wsp>
                    <wps:wsp>
                      <wps:cNvPr id="5761" name="Shape 5761"/>
                      <wps:cNvSpPr/>
                      <wps:spPr>
                        <a:xfrm>
                          <a:off x="5774437" y="51816"/>
                          <a:ext cx="487680" cy="175260"/>
                        </a:xfrm>
                        <a:custGeom>
                          <a:avLst/>
                          <a:gdLst/>
                          <a:ahLst/>
                          <a:cxnLst/>
                          <a:rect l="0" t="0" r="0" b="0"/>
                          <a:pathLst>
                            <a:path w="487680" h="175260">
                              <a:moveTo>
                                <a:pt x="0" y="0"/>
                              </a:moveTo>
                              <a:lnTo>
                                <a:pt x="487680" y="0"/>
                              </a:lnTo>
                              <a:lnTo>
                                <a:pt x="487680" y="175260"/>
                              </a:lnTo>
                              <a:lnTo>
                                <a:pt x="0" y="175260"/>
                              </a:lnTo>
                              <a:lnTo>
                                <a:pt x="0" y="0"/>
                              </a:lnTo>
                            </a:path>
                          </a:pathLst>
                        </a:custGeom>
                        <a:ln w="0" cap="flat">
                          <a:miter lim="127000"/>
                        </a:ln>
                      </wps:spPr>
                      <wps:style>
                        <a:lnRef idx="0">
                          <a:srgbClr val="000000">
                            <a:alpha val="0"/>
                          </a:srgbClr>
                        </a:lnRef>
                        <a:fillRef idx="1">
                          <a:srgbClr val="933533"/>
                        </a:fillRef>
                        <a:effectRef idx="0">
                          <a:scrgbClr r="0" g="0" b="0"/>
                        </a:effectRef>
                        <a:fontRef idx="none"/>
                      </wps:style>
                      <wps:bodyPr/>
                    </wps:wsp>
                    <wps:wsp>
                      <wps:cNvPr id="5514" name="Rectangle 5514"/>
                      <wps:cNvSpPr/>
                      <wps:spPr>
                        <a:xfrm>
                          <a:off x="5774437" y="56231"/>
                          <a:ext cx="101346" cy="224380"/>
                        </a:xfrm>
                        <a:prstGeom prst="rect">
                          <a:avLst/>
                        </a:prstGeom>
                        <a:ln>
                          <a:noFill/>
                        </a:ln>
                      </wps:spPr>
                      <wps:txbx>
                        <w:txbxContent>
                          <w:p w14:paraId="3A46084B" w14:textId="77777777" w:rsidR="00C05A68" w:rsidRDefault="00173BF0">
                            <w:pPr>
                              <w:spacing w:after="160" w:line="259" w:lineRule="auto"/>
                              <w:ind w:left="0" w:right="0" w:firstLine="0"/>
                            </w:pPr>
                            <w:r>
                              <w:fldChar w:fldCharType="begin"/>
                            </w:r>
                            <w:r>
                              <w:instrText xml:space="preserve"> PAGE   \* MERGEFORMAT </w:instrText>
                            </w:r>
                            <w:r>
                              <w:fldChar w:fldCharType="separate"/>
                            </w:r>
                            <w:r>
                              <w:rPr>
                                <w:rFonts w:ascii="Times New Roman" w:eastAsia="Times New Roman" w:hAnsi="Times New Roman" w:cs="Times New Roman"/>
                                <w:color w:val="FFFFFF"/>
                                <w:sz w:val="24"/>
                              </w:rPr>
                              <w:t>1</w:t>
                            </w:r>
                            <w:r>
                              <w:rPr>
                                <w:rFonts w:ascii="Times New Roman" w:eastAsia="Times New Roman" w:hAnsi="Times New Roman" w:cs="Times New Roman"/>
                                <w:color w:val="FFFFFF"/>
                                <w:sz w:val="24"/>
                              </w:rPr>
                              <w:fldChar w:fldCharType="end"/>
                            </w:r>
                          </w:p>
                        </w:txbxContent>
                      </wps:txbx>
                      <wps:bodyPr horzOverflow="overflow" vert="horz" lIns="0" tIns="0" rIns="0" bIns="0" rtlCol="0">
                        <a:noAutofit/>
                      </wps:bodyPr>
                    </wps:wsp>
                    <wps:wsp>
                      <wps:cNvPr id="5515" name="Rectangle 5515"/>
                      <wps:cNvSpPr/>
                      <wps:spPr>
                        <a:xfrm>
                          <a:off x="5850637" y="56231"/>
                          <a:ext cx="50673" cy="224380"/>
                        </a:xfrm>
                        <a:prstGeom prst="rect">
                          <a:avLst/>
                        </a:prstGeom>
                        <a:ln>
                          <a:noFill/>
                        </a:ln>
                      </wps:spPr>
                      <wps:txbx>
                        <w:txbxContent>
                          <w:p w14:paraId="70EB5A02" w14:textId="77777777" w:rsidR="00C05A68" w:rsidRDefault="00173BF0">
                            <w:pPr>
                              <w:spacing w:after="160" w:line="259" w:lineRule="auto"/>
                              <w:ind w:left="0" w:right="0" w:firstLine="0"/>
                            </w:pPr>
                            <w:r>
                              <w:rPr>
                                <w:rFonts w:ascii="Times New Roman" w:eastAsia="Times New Roman" w:hAnsi="Times New Roman" w:cs="Times New Roman"/>
                                <w:color w:val="FFFFFF"/>
                                <w:sz w:val="24"/>
                              </w:rPr>
                              <w:t xml:space="preserve"> </w:t>
                            </w:r>
                          </w:p>
                        </w:txbxContent>
                      </wps:txbx>
                      <wps:bodyPr horzOverflow="overflow" vert="horz" lIns="0" tIns="0" rIns="0" bIns="0" rtlCol="0">
                        <a:noAutofit/>
                      </wps:bodyPr>
                    </wps:wsp>
                    <wps:wsp>
                      <wps:cNvPr id="5762" name="Shape 5762"/>
                      <wps:cNvSpPr/>
                      <wps:spPr>
                        <a:xfrm>
                          <a:off x="0" y="0"/>
                          <a:ext cx="5702046" cy="9144"/>
                        </a:xfrm>
                        <a:custGeom>
                          <a:avLst/>
                          <a:gdLst/>
                          <a:ahLst/>
                          <a:cxnLst/>
                          <a:rect l="0" t="0" r="0" b="0"/>
                          <a:pathLst>
                            <a:path w="5702046" h="9144">
                              <a:moveTo>
                                <a:pt x="0" y="0"/>
                              </a:moveTo>
                              <a:lnTo>
                                <a:pt x="5702046" y="0"/>
                              </a:lnTo>
                              <a:lnTo>
                                <a:pt x="57020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63" name="Shape 5763"/>
                      <wps:cNvSpPr/>
                      <wps:spPr>
                        <a:xfrm>
                          <a:off x="5702046" y="6096"/>
                          <a:ext cx="9144" cy="45720"/>
                        </a:xfrm>
                        <a:custGeom>
                          <a:avLst/>
                          <a:gdLst/>
                          <a:ahLst/>
                          <a:cxnLst/>
                          <a:rect l="0" t="0" r="0" b="0"/>
                          <a:pathLst>
                            <a:path w="9144" h="45720">
                              <a:moveTo>
                                <a:pt x="0" y="0"/>
                              </a:moveTo>
                              <a:lnTo>
                                <a:pt x="9144" y="0"/>
                              </a:lnTo>
                              <a:lnTo>
                                <a:pt x="9144" y="45720"/>
                              </a:lnTo>
                              <a:lnTo>
                                <a:pt x="0" y="45720"/>
                              </a:lnTo>
                              <a:lnTo>
                                <a:pt x="0" y="0"/>
                              </a:lnTo>
                            </a:path>
                          </a:pathLst>
                        </a:custGeom>
                        <a:ln w="0" cap="flat">
                          <a:miter lim="127000"/>
                        </a:ln>
                      </wps:spPr>
                      <wps:style>
                        <a:lnRef idx="0">
                          <a:srgbClr val="000000">
                            <a:alpha val="0"/>
                          </a:srgbClr>
                        </a:lnRef>
                        <a:fillRef idx="1">
                          <a:srgbClr val="933533"/>
                        </a:fillRef>
                        <a:effectRef idx="0">
                          <a:scrgbClr r="0" g="0" b="0"/>
                        </a:effectRef>
                        <a:fontRef idx="none"/>
                      </wps:style>
                      <wps:bodyPr/>
                    </wps:wsp>
                    <wps:wsp>
                      <wps:cNvPr id="5764" name="Shape 5764"/>
                      <wps:cNvSpPr/>
                      <wps:spPr>
                        <a:xfrm>
                          <a:off x="5702046" y="0"/>
                          <a:ext cx="633222" cy="9144"/>
                        </a:xfrm>
                        <a:custGeom>
                          <a:avLst/>
                          <a:gdLst/>
                          <a:ahLst/>
                          <a:cxnLst/>
                          <a:rect l="0" t="0" r="0" b="0"/>
                          <a:pathLst>
                            <a:path w="633222" h="9144">
                              <a:moveTo>
                                <a:pt x="0" y="0"/>
                              </a:moveTo>
                              <a:lnTo>
                                <a:pt x="633222" y="0"/>
                              </a:lnTo>
                              <a:lnTo>
                                <a:pt x="633222" y="9144"/>
                              </a:lnTo>
                              <a:lnTo>
                                <a:pt x="0" y="9144"/>
                              </a:lnTo>
                              <a:lnTo>
                                <a:pt x="0" y="0"/>
                              </a:lnTo>
                            </a:path>
                          </a:pathLst>
                        </a:custGeom>
                        <a:ln w="0" cap="flat">
                          <a:miter lim="127000"/>
                        </a:ln>
                      </wps:spPr>
                      <wps:style>
                        <a:lnRef idx="0">
                          <a:srgbClr val="000000">
                            <a:alpha val="0"/>
                          </a:srgbClr>
                        </a:lnRef>
                        <a:fillRef idx="1">
                          <a:srgbClr val="BF504C"/>
                        </a:fillRef>
                        <a:effectRef idx="0">
                          <a:scrgbClr r="0" g="0" b="0"/>
                        </a:effectRef>
                        <a:fontRef idx="none"/>
                      </wps:style>
                      <wps:bodyPr/>
                    </wps:wsp>
                    <wps:wsp>
                      <wps:cNvPr id="5765" name="Shape 5765"/>
                      <wps:cNvSpPr/>
                      <wps:spPr>
                        <a:xfrm>
                          <a:off x="5708143" y="6096"/>
                          <a:ext cx="627126" cy="45720"/>
                        </a:xfrm>
                        <a:custGeom>
                          <a:avLst/>
                          <a:gdLst/>
                          <a:ahLst/>
                          <a:cxnLst/>
                          <a:rect l="0" t="0" r="0" b="0"/>
                          <a:pathLst>
                            <a:path w="627126" h="45720">
                              <a:moveTo>
                                <a:pt x="0" y="0"/>
                              </a:moveTo>
                              <a:lnTo>
                                <a:pt x="627126" y="0"/>
                              </a:lnTo>
                              <a:lnTo>
                                <a:pt x="627126" y="45720"/>
                              </a:lnTo>
                              <a:lnTo>
                                <a:pt x="0" y="45720"/>
                              </a:lnTo>
                              <a:lnTo>
                                <a:pt x="0" y="0"/>
                              </a:lnTo>
                            </a:path>
                          </a:pathLst>
                        </a:custGeom>
                        <a:ln w="0" cap="flat">
                          <a:miter lim="127000"/>
                        </a:ln>
                      </wps:spPr>
                      <wps:style>
                        <a:lnRef idx="0">
                          <a:srgbClr val="000000">
                            <a:alpha val="0"/>
                          </a:srgbClr>
                        </a:lnRef>
                        <a:fillRef idx="1">
                          <a:srgbClr val="933533"/>
                        </a:fillRef>
                        <a:effectRef idx="0">
                          <a:scrgbClr r="0" g="0" b="0"/>
                        </a:effectRef>
                        <a:fontRef idx="none"/>
                      </wps:style>
                      <wps:bodyPr/>
                    </wps:wsp>
                    <wps:wsp>
                      <wps:cNvPr id="5766" name="Shape 5766"/>
                      <wps:cNvSpPr/>
                      <wps:spPr>
                        <a:xfrm>
                          <a:off x="5702046" y="227076"/>
                          <a:ext cx="633222" cy="45720"/>
                        </a:xfrm>
                        <a:custGeom>
                          <a:avLst/>
                          <a:gdLst/>
                          <a:ahLst/>
                          <a:cxnLst/>
                          <a:rect l="0" t="0" r="0" b="0"/>
                          <a:pathLst>
                            <a:path w="633222" h="45720">
                              <a:moveTo>
                                <a:pt x="0" y="0"/>
                              </a:moveTo>
                              <a:lnTo>
                                <a:pt x="633222" y="0"/>
                              </a:lnTo>
                              <a:lnTo>
                                <a:pt x="633222" y="45720"/>
                              </a:lnTo>
                              <a:lnTo>
                                <a:pt x="0" y="45720"/>
                              </a:lnTo>
                              <a:lnTo>
                                <a:pt x="0" y="0"/>
                              </a:lnTo>
                            </a:path>
                          </a:pathLst>
                        </a:custGeom>
                        <a:ln w="0" cap="flat">
                          <a:miter lim="127000"/>
                        </a:ln>
                      </wps:spPr>
                      <wps:style>
                        <a:lnRef idx="0">
                          <a:srgbClr val="000000">
                            <a:alpha val="0"/>
                          </a:srgbClr>
                        </a:lnRef>
                        <a:fillRef idx="1">
                          <a:srgbClr val="933533"/>
                        </a:fillRef>
                        <a:effectRef idx="0">
                          <a:scrgbClr r="0" g="0" b="0"/>
                        </a:effectRef>
                        <a:fontRef idx="none"/>
                      </wps:style>
                      <wps:bodyPr/>
                    </wps:wsp>
                  </wpg:wgp>
                </a:graphicData>
              </a:graphic>
            </wp:anchor>
          </w:drawing>
        </mc:Choice>
        <mc:Fallback>
          <w:pict>
            <v:group w14:anchorId="0466CFA4" id="Group 5504" o:spid="_x0000_s1026" style="position:absolute;margin-left:48.25pt;margin-top:770.7pt;width:498.85pt;height:21.5pt;z-index:251658240;mso-position-horizontal-relative:page;mso-position-vertical-relative:page" coordsize="63352,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">
              <v:rect id="Rectangle 5512" o:spid="_x0000_s1027" style="position:absolute;left:46017;top:550;width:13667;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" filled="f" stroked="f">
                <v:textbox inset="0,0,0,0">
                  <w:txbxContent>
                    <w:p w14:paraId="353F0888" w14:textId="77777777" w:rsidR="00C05A68" w:rsidRDefault="00173BF0">
                      <w:pPr>
                        <w:spacing w:after="160" w:line="259" w:lineRule="auto"/>
                        <w:ind w:left="0" w:right="0" w:firstLine="0"/>
                      </w:pPr>
                      <w:r>
                        <w:rPr>
                          <w:rFonts w:ascii="Times New Roman" w:eastAsia="Times New Roman" w:hAnsi="Times New Roman" w:cs="Times New Roman"/>
                        </w:rPr>
                        <w:t>WFP | 07 May 2010</w:t>
                      </w:r>
                    </w:p>
                  </w:txbxContent>
                </v:textbox>
              </v:rect>
              <v:rect id="Rectangle 5513" o:spid="_x0000_s1028" style="position:absolute;left:56288;top:32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" filled="f" stroked="f">
                <v:textbox inset="0,0,0,0">
                  <w:txbxContent>
                    <w:p w14:paraId="348F36B7" w14:textId="77777777" w:rsidR="00C05A68" w:rsidRDefault="00173BF0">
                      <w:pPr>
                        <w:spacing w:after="160" w:line="259" w:lineRule="auto"/>
                        <w:ind w:left="0" w:right="0" w:firstLine="0"/>
                      </w:pPr>
                      <w:r>
                        <w:rPr>
                          <w:rFonts w:ascii="Times New Roman" w:eastAsia="Times New Roman" w:hAnsi="Times New Roman" w:cs="Times New Roman"/>
                          <w:sz w:val="24"/>
                        </w:rPr>
                        <w:t xml:space="preserve"> </w:t>
                      </w:r>
                    </w:p>
                  </w:txbxContent>
                </v:textbox>
              </v:rect>
              <v:shape id="Shape 5760" o:spid="_x0000_s1029" style="position:absolute;left:57020;top:60;width:6332;height:2667;visibility:visible;mso-wrap-style:square;v-text-anchor:top" coordsize="633222,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" path="m,l633222,r,266700l,266700,,e" fillcolor="#933533" stroked="f" strokeweight="0">
                <v:stroke miterlimit="83231f" joinstyle="miter"/>
                <v:path arrowok="t" textboxrect="0,0,633222,266700"/>
              </v:shape>
              <v:shape id="Shape 5761" o:spid="_x0000_s1030" style="position:absolute;left:57744;top:518;width:4877;height:1752;visibility:visible;mso-wrap-style:square;v-text-anchor:top" coordsize="4876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" path="m,l487680,r,175260l,175260,,e" fillcolor="#933533" stroked="f" strokeweight="0">
                <v:stroke miterlimit="83231f" joinstyle="miter"/>
                <v:path arrowok="t" textboxrect="0,0,487680,175260"/>
              </v:shape>
              <v:rect id="Rectangle 5514" o:spid="_x0000_s1031" style="position:absolute;left:57744;top:562;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" filled="f" stroked="f">
                <v:textbox inset="0,0,0,0">
                  <w:txbxContent>
                    <w:p w14:paraId="3A46084B" w14:textId="77777777" w:rsidR="00C05A68" w:rsidRDefault="00173BF0">
                      <w:pPr>
                        <w:spacing w:after="160" w:line="259" w:lineRule="auto"/>
                        <w:ind w:left="0" w:right="0" w:firstLine="0"/>
                      </w:pPr>
                      <w:r>
                        <w:fldChar w:fldCharType="begin"/>
                      </w:r>
                      <w:r>
                        <w:instrText xml:space="preserve"> PAGE   \* MERGEFORMAT </w:instrText>
                      </w:r>
                      <w:r>
                        <w:fldChar w:fldCharType="separate"/>
                      </w:r>
                      <w:r>
                        <w:rPr>
                          <w:rFonts w:ascii="Times New Roman" w:eastAsia="Times New Roman" w:hAnsi="Times New Roman" w:cs="Times New Roman"/>
                          <w:color w:val="FFFFFF"/>
                          <w:sz w:val="24"/>
                        </w:rPr>
                        <w:t>1</w:t>
                      </w:r>
                      <w:r>
                        <w:rPr>
                          <w:rFonts w:ascii="Times New Roman" w:eastAsia="Times New Roman" w:hAnsi="Times New Roman" w:cs="Times New Roman"/>
                          <w:color w:val="FFFFFF"/>
                          <w:sz w:val="24"/>
                        </w:rPr>
                        <w:fldChar w:fldCharType="end"/>
                      </w:r>
                    </w:p>
                  </w:txbxContent>
                </v:textbox>
              </v:rect>
              <v:rect id="Rectangle 5515" o:spid="_x0000_s1032" style="position:absolute;left:58506;top:56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" filled="f" stroked="f">
                <v:textbox inset="0,0,0,0">
                  <w:txbxContent>
                    <w:p w14:paraId="70EB5A02" w14:textId="77777777" w:rsidR="00C05A68" w:rsidRDefault="00173BF0">
                      <w:pPr>
                        <w:spacing w:after="160" w:line="259" w:lineRule="auto"/>
                        <w:ind w:left="0" w:right="0" w:firstLine="0"/>
                      </w:pPr>
                      <w:r>
                        <w:rPr>
                          <w:rFonts w:ascii="Times New Roman" w:eastAsia="Times New Roman" w:hAnsi="Times New Roman" w:cs="Times New Roman"/>
                          <w:color w:val="FFFFFF"/>
                          <w:sz w:val="24"/>
                        </w:rPr>
                        <w:t xml:space="preserve"> </w:t>
                      </w:r>
                    </w:p>
                  </w:txbxContent>
                </v:textbox>
              </v:rect>
              <v:shape id="Shape 5762" o:spid="_x0000_s1033" style="position:absolute;width:57020;height:91;visibility:visible;mso-wrap-style:square;v-text-anchor:top" coordsize="57020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" path="m,l5702046,r,9144l,9144,,e" fillcolor="black" stroked="f" strokeweight="0">
                <v:stroke miterlimit="83231f" joinstyle="miter"/>
                <v:path arrowok="t" textboxrect="0,0,5702046,9144"/>
              </v:shape>
              <v:shape id="Shape 5763" o:spid="_x0000_s1034" style="position:absolute;left:57020;top:60;width:91;height:458;visibility:visible;mso-wrap-style:square;v-text-anchor:top" coordsize="9144,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" path="m,l9144,r,45720l,45720,,e" fillcolor="#933533" stroked="f" strokeweight="0">
                <v:stroke miterlimit="83231f" joinstyle="miter"/>
                <v:path arrowok="t" textboxrect="0,0,9144,45720"/>
              </v:shape>
              <v:shape id="Shape 5764" o:spid="_x0000_s1035" style="position:absolute;left:57020;width:6332;height:91;visibility:visible;mso-wrap-style:square;v-text-anchor:top" coordsize="6332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" path="m,l633222,r,9144l,9144,,e" fillcolor="#bf504c" stroked="f" strokeweight="0">
                <v:stroke miterlimit="83231f" joinstyle="miter"/>
                <v:path arrowok="t" textboxrect="0,0,633222,9144"/>
              </v:shape>
              <v:shape id="Shape 5765" o:spid="_x0000_s1036" style="position:absolute;left:57081;top:60;width:6271;height:458;visibility:visible;mso-wrap-style:square;v-text-anchor:top" coordsize="627126,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" path="m,l627126,r,45720l,45720,,e" fillcolor="#933533" stroked="f" strokeweight="0">
                <v:stroke miterlimit="83231f" joinstyle="miter"/>
                <v:path arrowok="t" textboxrect="0,0,627126,45720"/>
              </v:shape>
              <v:shape id="Shape 5766" o:spid="_x0000_s1037" style="position:absolute;left:57020;top:2270;width:6332;height:457;visibility:visible;mso-wrap-style:square;v-text-anchor:top" coordsize="633222,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" path="m,l633222,r,45720l,45720,,e" fillcolor="#933533" stroked="f" strokeweight="0">
                <v:stroke miterlimit="83231f" joinstyle="miter"/>
                <v:path arrowok="t" textboxrect="0,0,633222,45720"/>
              </v:shape>
              <w10:wrap type="square" anchorx="page" anchory="page"/>
            </v:group>
          </w:pict>
        </mc:Fallback>
      </mc:AlternateConten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E2C87" w14:textId="092239A0" w:rsidR="00C05A68" w:rsidRDefault="00173BF0">
    <w:pPr>
      <w:spacing w:after="0" w:line="259" w:lineRule="auto"/>
      <w:ind w:left="0" w:right="0" w:firstLine="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FD82E" w14:textId="77777777" w:rsidR="00C05A68" w:rsidRDefault="00173BF0">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0421CE19" wp14:editId="1FEC4C4E">
              <wp:simplePos x="0" y="0"/>
              <wp:positionH relativeFrom="page">
                <wp:posOffset>612648</wp:posOffset>
              </wp:positionH>
              <wp:positionV relativeFrom="page">
                <wp:posOffset>9787890</wp:posOffset>
              </wp:positionV>
              <wp:extent cx="6335269" cy="272796"/>
              <wp:effectExtent l="0" t="0" r="0" b="0"/>
              <wp:wrapSquare wrapText="bothSides"/>
              <wp:docPr id="5468" name="Group 5468"/>
              <wp:cNvGraphicFramePr/>
              <a:graphic xmlns:a="http://schemas.openxmlformats.org/drawingml/2006/main">
                <a:graphicData uri="http://schemas.microsoft.com/office/word/2010/wordprocessingGroup">
                  <wpg:wgp>
                    <wpg:cNvGrpSpPr/>
                    <wpg:grpSpPr>
                      <a:xfrm>
                        <a:off x="0" y="0"/>
                        <a:ext cx="6335269" cy="272796"/>
                        <a:chOff x="0" y="0"/>
                        <a:chExt cx="6335269" cy="272796"/>
                      </a:xfrm>
                    </wpg:grpSpPr>
                    <wps:wsp>
                      <wps:cNvPr id="5476" name="Rectangle 5476"/>
                      <wps:cNvSpPr/>
                      <wps:spPr>
                        <a:xfrm>
                          <a:off x="4601718" y="55014"/>
                          <a:ext cx="1366778" cy="187358"/>
                        </a:xfrm>
                        <a:prstGeom prst="rect">
                          <a:avLst/>
                        </a:prstGeom>
                        <a:ln>
                          <a:noFill/>
                        </a:ln>
                      </wps:spPr>
                      <wps:txbx>
                        <w:txbxContent>
                          <w:p w14:paraId="1C3D7704" w14:textId="77777777" w:rsidR="00C05A68" w:rsidRDefault="00173BF0">
                            <w:pPr>
                              <w:spacing w:after="160" w:line="259" w:lineRule="auto"/>
                              <w:ind w:left="0" w:right="0" w:firstLine="0"/>
                            </w:pPr>
                            <w:r>
                              <w:rPr>
                                <w:rFonts w:ascii="Times New Roman" w:eastAsia="Times New Roman" w:hAnsi="Times New Roman" w:cs="Times New Roman"/>
                              </w:rPr>
                              <w:t>WFP | 07 May 2010</w:t>
                            </w:r>
                          </w:p>
                        </w:txbxContent>
                      </wps:txbx>
                      <wps:bodyPr horzOverflow="overflow" vert="horz" lIns="0" tIns="0" rIns="0" bIns="0" rtlCol="0">
                        <a:noAutofit/>
                      </wps:bodyPr>
                    </wps:wsp>
                    <wps:wsp>
                      <wps:cNvPr id="5477" name="Rectangle 5477"/>
                      <wps:cNvSpPr/>
                      <wps:spPr>
                        <a:xfrm>
                          <a:off x="5628894" y="32610"/>
                          <a:ext cx="50673" cy="224380"/>
                        </a:xfrm>
                        <a:prstGeom prst="rect">
                          <a:avLst/>
                        </a:prstGeom>
                        <a:ln>
                          <a:noFill/>
                        </a:ln>
                      </wps:spPr>
                      <wps:txbx>
                        <w:txbxContent>
                          <w:p w14:paraId="422A9BF0" w14:textId="77777777" w:rsidR="00C05A68" w:rsidRDefault="00173BF0">
                            <w:pPr>
                              <w:spacing w:after="160" w:line="259" w:lineRule="auto"/>
                              <w:ind w:left="0" w:righ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5732" name="Shape 5732"/>
                      <wps:cNvSpPr/>
                      <wps:spPr>
                        <a:xfrm>
                          <a:off x="5702046" y="6096"/>
                          <a:ext cx="633222" cy="266700"/>
                        </a:xfrm>
                        <a:custGeom>
                          <a:avLst/>
                          <a:gdLst/>
                          <a:ahLst/>
                          <a:cxnLst/>
                          <a:rect l="0" t="0" r="0" b="0"/>
                          <a:pathLst>
                            <a:path w="633222" h="266700">
                              <a:moveTo>
                                <a:pt x="0" y="0"/>
                              </a:moveTo>
                              <a:lnTo>
                                <a:pt x="633222" y="0"/>
                              </a:lnTo>
                              <a:lnTo>
                                <a:pt x="633222" y="266700"/>
                              </a:lnTo>
                              <a:lnTo>
                                <a:pt x="0" y="266700"/>
                              </a:lnTo>
                              <a:lnTo>
                                <a:pt x="0" y="0"/>
                              </a:lnTo>
                            </a:path>
                          </a:pathLst>
                        </a:custGeom>
                        <a:ln w="0" cap="flat">
                          <a:miter lim="127000"/>
                        </a:ln>
                      </wps:spPr>
                      <wps:style>
                        <a:lnRef idx="0">
                          <a:srgbClr val="000000">
                            <a:alpha val="0"/>
                          </a:srgbClr>
                        </a:lnRef>
                        <a:fillRef idx="1">
                          <a:srgbClr val="933533"/>
                        </a:fillRef>
                        <a:effectRef idx="0">
                          <a:scrgbClr r="0" g="0" b="0"/>
                        </a:effectRef>
                        <a:fontRef idx="none"/>
                      </wps:style>
                      <wps:bodyPr/>
                    </wps:wsp>
                    <wps:wsp>
                      <wps:cNvPr id="5733" name="Shape 5733"/>
                      <wps:cNvSpPr/>
                      <wps:spPr>
                        <a:xfrm>
                          <a:off x="5774437" y="51816"/>
                          <a:ext cx="487680" cy="175260"/>
                        </a:xfrm>
                        <a:custGeom>
                          <a:avLst/>
                          <a:gdLst/>
                          <a:ahLst/>
                          <a:cxnLst/>
                          <a:rect l="0" t="0" r="0" b="0"/>
                          <a:pathLst>
                            <a:path w="487680" h="175260">
                              <a:moveTo>
                                <a:pt x="0" y="0"/>
                              </a:moveTo>
                              <a:lnTo>
                                <a:pt x="487680" y="0"/>
                              </a:lnTo>
                              <a:lnTo>
                                <a:pt x="487680" y="175260"/>
                              </a:lnTo>
                              <a:lnTo>
                                <a:pt x="0" y="175260"/>
                              </a:lnTo>
                              <a:lnTo>
                                <a:pt x="0" y="0"/>
                              </a:lnTo>
                            </a:path>
                          </a:pathLst>
                        </a:custGeom>
                        <a:ln w="0" cap="flat">
                          <a:miter lim="127000"/>
                        </a:ln>
                      </wps:spPr>
                      <wps:style>
                        <a:lnRef idx="0">
                          <a:srgbClr val="000000">
                            <a:alpha val="0"/>
                          </a:srgbClr>
                        </a:lnRef>
                        <a:fillRef idx="1">
                          <a:srgbClr val="933533"/>
                        </a:fillRef>
                        <a:effectRef idx="0">
                          <a:scrgbClr r="0" g="0" b="0"/>
                        </a:effectRef>
                        <a:fontRef idx="none"/>
                      </wps:style>
                      <wps:bodyPr/>
                    </wps:wsp>
                    <wps:wsp>
                      <wps:cNvPr id="5478" name="Rectangle 5478"/>
                      <wps:cNvSpPr/>
                      <wps:spPr>
                        <a:xfrm>
                          <a:off x="5774437" y="56231"/>
                          <a:ext cx="101346" cy="224380"/>
                        </a:xfrm>
                        <a:prstGeom prst="rect">
                          <a:avLst/>
                        </a:prstGeom>
                        <a:ln>
                          <a:noFill/>
                        </a:ln>
                      </wps:spPr>
                      <wps:txbx>
                        <w:txbxContent>
                          <w:p w14:paraId="485376F9" w14:textId="77777777" w:rsidR="00C05A68" w:rsidRDefault="00173BF0">
                            <w:pPr>
                              <w:spacing w:after="160" w:line="259" w:lineRule="auto"/>
                              <w:ind w:left="0" w:right="0" w:firstLine="0"/>
                            </w:pPr>
                            <w:r>
                              <w:fldChar w:fldCharType="begin"/>
                            </w:r>
                            <w:r>
                              <w:instrText xml:space="preserve"> PAGE   \* MERGEFORMAT </w:instrText>
                            </w:r>
                            <w:r>
                              <w:fldChar w:fldCharType="separate"/>
                            </w:r>
                            <w:r>
                              <w:rPr>
                                <w:rFonts w:ascii="Times New Roman" w:eastAsia="Times New Roman" w:hAnsi="Times New Roman" w:cs="Times New Roman"/>
                                <w:color w:val="FFFFFF"/>
                                <w:sz w:val="24"/>
                              </w:rPr>
                              <w:t>1</w:t>
                            </w:r>
                            <w:r>
                              <w:rPr>
                                <w:rFonts w:ascii="Times New Roman" w:eastAsia="Times New Roman" w:hAnsi="Times New Roman" w:cs="Times New Roman"/>
                                <w:color w:val="FFFFFF"/>
                                <w:sz w:val="24"/>
                              </w:rPr>
                              <w:fldChar w:fldCharType="end"/>
                            </w:r>
                          </w:p>
                        </w:txbxContent>
                      </wps:txbx>
                      <wps:bodyPr horzOverflow="overflow" vert="horz" lIns="0" tIns="0" rIns="0" bIns="0" rtlCol="0">
                        <a:noAutofit/>
                      </wps:bodyPr>
                    </wps:wsp>
                    <wps:wsp>
                      <wps:cNvPr id="5479" name="Rectangle 5479"/>
                      <wps:cNvSpPr/>
                      <wps:spPr>
                        <a:xfrm>
                          <a:off x="5850637" y="56231"/>
                          <a:ext cx="50673" cy="224380"/>
                        </a:xfrm>
                        <a:prstGeom prst="rect">
                          <a:avLst/>
                        </a:prstGeom>
                        <a:ln>
                          <a:noFill/>
                        </a:ln>
                      </wps:spPr>
                      <wps:txbx>
                        <w:txbxContent>
                          <w:p w14:paraId="60109ED5" w14:textId="77777777" w:rsidR="00C05A68" w:rsidRDefault="00173BF0">
                            <w:pPr>
                              <w:spacing w:after="160" w:line="259" w:lineRule="auto"/>
                              <w:ind w:left="0" w:right="0" w:firstLine="0"/>
                            </w:pPr>
                            <w:r>
                              <w:rPr>
                                <w:rFonts w:ascii="Times New Roman" w:eastAsia="Times New Roman" w:hAnsi="Times New Roman" w:cs="Times New Roman"/>
                                <w:color w:val="FFFFFF"/>
                                <w:sz w:val="24"/>
                              </w:rPr>
                              <w:t xml:space="preserve"> </w:t>
                            </w:r>
                          </w:p>
                        </w:txbxContent>
                      </wps:txbx>
                      <wps:bodyPr horzOverflow="overflow" vert="horz" lIns="0" tIns="0" rIns="0" bIns="0" rtlCol="0">
                        <a:noAutofit/>
                      </wps:bodyPr>
                    </wps:wsp>
                    <wps:wsp>
                      <wps:cNvPr id="5734" name="Shape 5734"/>
                      <wps:cNvSpPr/>
                      <wps:spPr>
                        <a:xfrm>
                          <a:off x="0" y="0"/>
                          <a:ext cx="5702046" cy="9144"/>
                        </a:xfrm>
                        <a:custGeom>
                          <a:avLst/>
                          <a:gdLst/>
                          <a:ahLst/>
                          <a:cxnLst/>
                          <a:rect l="0" t="0" r="0" b="0"/>
                          <a:pathLst>
                            <a:path w="5702046" h="9144">
                              <a:moveTo>
                                <a:pt x="0" y="0"/>
                              </a:moveTo>
                              <a:lnTo>
                                <a:pt x="5702046" y="0"/>
                              </a:lnTo>
                              <a:lnTo>
                                <a:pt x="57020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35" name="Shape 5735"/>
                      <wps:cNvSpPr/>
                      <wps:spPr>
                        <a:xfrm>
                          <a:off x="5702046" y="6096"/>
                          <a:ext cx="9144" cy="45720"/>
                        </a:xfrm>
                        <a:custGeom>
                          <a:avLst/>
                          <a:gdLst/>
                          <a:ahLst/>
                          <a:cxnLst/>
                          <a:rect l="0" t="0" r="0" b="0"/>
                          <a:pathLst>
                            <a:path w="9144" h="45720">
                              <a:moveTo>
                                <a:pt x="0" y="0"/>
                              </a:moveTo>
                              <a:lnTo>
                                <a:pt x="9144" y="0"/>
                              </a:lnTo>
                              <a:lnTo>
                                <a:pt x="9144" y="45720"/>
                              </a:lnTo>
                              <a:lnTo>
                                <a:pt x="0" y="45720"/>
                              </a:lnTo>
                              <a:lnTo>
                                <a:pt x="0" y="0"/>
                              </a:lnTo>
                            </a:path>
                          </a:pathLst>
                        </a:custGeom>
                        <a:ln w="0" cap="flat">
                          <a:miter lim="127000"/>
                        </a:ln>
                      </wps:spPr>
                      <wps:style>
                        <a:lnRef idx="0">
                          <a:srgbClr val="000000">
                            <a:alpha val="0"/>
                          </a:srgbClr>
                        </a:lnRef>
                        <a:fillRef idx="1">
                          <a:srgbClr val="933533"/>
                        </a:fillRef>
                        <a:effectRef idx="0">
                          <a:scrgbClr r="0" g="0" b="0"/>
                        </a:effectRef>
                        <a:fontRef idx="none"/>
                      </wps:style>
                      <wps:bodyPr/>
                    </wps:wsp>
                    <wps:wsp>
                      <wps:cNvPr id="5736" name="Shape 5736"/>
                      <wps:cNvSpPr/>
                      <wps:spPr>
                        <a:xfrm>
                          <a:off x="5702046" y="0"/>
                          <a:ext cx="633222" cy="9144"/>
                        </a:xfrm>
                        <a:custGeom>
                          <a:avLst/>
                          <a:gdLst/>
                          <a:ahLst/>
                          <a:cxnLst/>
                          <a:rect l="0" t="0" r="0" b="0"/>
                          <a:pathLst>
                            <a:path w="633222" h="9144">
                              <a:moveTo>
                                <a:pt x="0" y="0"/>
                              </a:moveTo>
                              <a:lnTo>
                                <a:pt x="633222" y="0"/>
                              </a:lnTo>
                              <a:lnTo>
                                <a:pt x="633222" y="9144"/>
                              </a:lnTo>
                              <a:lnTo>
                                <a:pt x="0" y="9144"/>
                              </a:lnTo>
                              <a:lnTo>
                                <a:pt x="0" y="0"/>
                              </a:lnTo>
                            </a:path>
                          </a:pathLst>
                        </a:custGeom>
                        <a:ln w="0" cap="flat">
                          <a:miter lim="127000"/>
                        </a:ln>
                      </wps:spPr>
                      <wps:style>
                        <a:lnRef idx="0">
                          <a:srgbClr val="000000">
                            <a:alpha val="0"/>
                          </a:srgbClr>
                        </a:lnRef>
                        <a:fillRef idx="1">
                          <a:srgbClr val="BF504C"/>
                        </a:fillRef>
                        <a:effectRef idx="0">
                          <a:scrgbClr r="0" g="0" b="0"/>
                        </a:effectRef>
                        <a:fontRef idx="none"/>
                      </wps:style>
                      <wps:bodyPr/>
                    </wps:wsp>
                    <wps:wsp>
                      <wps:cNvPr id="5737" name="Shape 5737"/>
                      <wps:cNvSpPr/>
                      <wps:spPr>
                        <a:xfrm>
                          <a:off x="5708143" y="6096"/>
                          <a:ext cx="627126" cy="45720"/>
                        </a:xfrm>
                        <a:custGeom>
                          <a:avLst/>
                          <a:gdLst/>
                          <a:ahLst/>
                          <a:cxnLst/>
                          <a:rect l="0" t="0" r="0" b="0"/>
                          <a:pathLst>
                            <a:path w="627126" h="45720">
                              <a:moveTo>
                                <a:pt x="0" y="0"/>
                              </a:moveTo>
                              <a:lnTo>
                                <a:pt x="627126" y="0"/>
                              </a:lnTo>
                              <a:lnTo>
                                <a:pt x="627126" y="45720"/>
                              </a:lnTo>
                              <a:lnTo>
                                <a:pt x="0" y="45720"/>
                              </a:lnTo>
                              <a:lnTo>
                                <a:pt x="0" y="0"/>
                              </a:lnTo>
                            </a:path>
                          </a:pathLst>
                        </a:custGeom>
                        <a:ln w="0" cap="flat">
                          <a:miter lim="127000"/>
                        </a:ln>
                      </wps:spPr>
                      <wps:style>
                        <a:lnRef idx="0">
                          <a:srgbClr val="000000">
                            <a:alpha val="0"/>
                          </a:srgbClr>
                        </a:lnRef>
                        <a:fillRef idx="1">
                          <a:srgbClr val="933533"/>
                        </a:fillRef>
                        <a:effectRef idx="0">
                          <a:scrgbClr r="0" g="0" b="0"/>
                        </a:effectRef>
                        <a:fontRef idx="none"/>
                      </wps:style>
                      <wps:bodyPr/>
                    </wps:wsp>
                    <wps:wsp>
                      <wps:cNvPr id="5738" name="Shape 5738"/>
                      <wps:cNvSpPr/>
                      <wps:spPr>
                        <a:xfrm>
                          <a:off x="5702046" y="227076"/>
                          <a:ext cx="633222" cy="45720"/>
                        </a:xfrm>
                        <a:custGeom>
                          <a:avLst/>
                          <a:gdLst/>
                          <a:ahLst/>
                          <a:cxnLst/>
                          <a:rect l="0" t="0" r="0" b="0"/>
                          <a:pathLst>
                            <a:path w="633222" h="45720">
                              <a:moveTo>
                                <a:pt x="0" y="0"/>
                              </a:moveTo>
                              <a:lnTo>
                                <a:pt x="633222" y="0"/>
                              </a:lnTo>
                              <a:lnTo>
                                <a:pt x="633222" y="45720"/>
                              </a:lnTo>
                              <a:lnTo>
                                <a:pt x="0" y="45720"/>
                              </a:lnTo>
                              <a:lnTo>
                                <a:pt x="0" y="0"/>
                              </a:lnTo>
                            </a:path>
                          </a:pathLst>
                        </a:custGeom>
                        <a:ln w="0" cap="flat">
                          <a:miter lim="127000"/>
                        </a:ln>
                      </wps:spPr>
                      <wps:style>
                        <a:lnRef idx="0">
                          <a:srgbClr val="000000">
                            <a:alpha val="0"/>
                          </a:srgbClr>
                        </a:lnRef>
                        <a:fillRef idx="1">
                          <a:srgbClr val="933533"/>
                        </a:fillRef>
                        <a:effectRef idx="0">
                          <a:scrgbClr r="0" g="0" b="0"/>
                        </a:effectRef>
                        <a:fontRef idx="none"/>
                      </wps:style>
                      <wps:bodyPr/>
                    </wps:wsp>
                  </wpg:wgp>
                </a:graphicData>
              </a:graphic>
            </wp:anchor>
          </w:drawing>
        </mc:Choice>
        <mc:Fallback>
          <w:pict>
            <v:group w14:anchorId="0421CE19" id="Group 5468" o:spid="_x0000_s1038" style="position:absolute;margin-left:48.25pt;margin-top:770.7pt;width:498.85pt;height:21.5pt;z-index:251660288;mso-position-horizontal-relative:page;mso-position-vertical-relative:page" coordsize="63352,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">
              <v:rect id="Rectangle 5476" o:spid="_x0000_s1039" style="position:absolute;left:46017;top:550;width:13667;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" filled="f" stroked="f">
                <v:textbox inset="0,0,0,0">
                  <w:txbxContent>
                    <w:p w14:paraId="1C3D7704" w14:textId="77777777" w:rsidR="00C05A68" w:rsidRDefault="00173BF0">
                      <w:pPr>
                        <w:spacing w:after="160" w:line="259" w:lineRule="auto"/>
                        <w:ind w:left="0" w:right="0" w:firstLine="0"/>
                      </w:pPr>
                      <w:r>
                        <w:rPr>
                          <w:rFonts w:ascii="Times New Roman" w:eastAsia="Times New Roman" w:hAnsi="Times New Roman" w:cs="Times New Roman"/>
                        </w:rPr>
                        <w:t>WFP | 07 May 2010</w:t>
                      </w:r>
                    </w:p>
                  </w:txbxContent>
                </v:textbox>
              </v:rect>
              <v:rect id="Rectangle 5477" o:spid="_x0000_s1040" style="position:absolute;left:56288;top:32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" filled="f" stroked="f">
                <v:textbox inset="0,0,0,0">
                  <w:txbxContent>
                    <w:p w14:paraId="422A9BF0" w14:textId="77777777" w:rsidR="00C05A68" w:rsidRDefault="00173BF0">
                      <w:pPr>
                        <w:spacing w:after="160" w:line="259" w:lineRule="auto"/>
                        <w:ind w:left="0" w:right="0" w:firstLine="0"/>
                      </w:pPr>
                      <w:r>
                        <w:rPr>
                          <w:rFonts w:ascii="Times New Roman" w:eastAsia="Times New Roman" w:hAnsi="Times New Roman" w:cs="Times New Roman"/>
                          <w:sz w:val="24"/>
                        </w:rPr>
                        <w:t xml:space="preserve"> </w:t>
                      </w:r>
                    </w:p>
                  </w:txbxContent>
                </v:textbox>
              </v:rect>
              <v:shape id="Shape 5732" o:spid="_x0000_s1041" style="position:absolute;left:57020;top:60;width:6332;height:2667;visibility:visible;mso-wrap-style:square;v-text-anchor:top" coordsize="633222,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" path="m,l633222,r,266700l,266700,,e" fillcolor="#933533" stroked="f" strokeweight="0">
                <v:stroke miterlimit="83231f" joinstyle="miter"/>
                <v:path arrowok="t" textboxrect="0,0,633222,266700"/>
              </v:shape>
              <v:shape id="Shape 5733" o:spid="_x0000_s1042" style="position:absolute;left:57744;top:518;width:4877;height:1752;visibility:visible;mso-wrap-style:square;v-text-anchor:top" coordsize="4876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" path="m,l487680,r,175260l,175260,,e" fillcolor="#933533" stroked="f" strokeweight="0">
                <v:stroke miterlimit="83231f" joinstyle="miter"/>
                <v:path arrowok="t" textboxrect="0,0,487680,175260"/>
              </v:shape>
              <v:rect id="Rectangle 5478" o:spid="_x0000_s1043" style="position:absolute;left:57744;top:562;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" filled="f" stroked="f">
                <v:textbox inset="0,0,0,0">
                  <w:txbxContent>
                    <w:p w14:paraId="485376F9" w14:textId="77777777" w:rsidR="00C05A68" w:rsidRDefault="00173BF0">
                      <w:pPr>
                        <w:spacing w:after="160" w:line="259" w:lineRule="auto"/>
                        <w:ind w:left="0" w:right="0" w:firstLine="0"/>
                      </w:pPr>
                      <w:r>
                        <w:fldChar w:fldCharType="begin"/>
                      </w:r>
                      <w:r>
                        <w:instrText xml:space="preserve"> PAGE   \* MERGEFORMAT </w:instrText>
                      </w:r>
                      <w:r>
                        <w:fldChar w:fldCharType="separate"/>
                      </w:r>
                      <w:r>
                        <w:rPr>
                          <w:rFonts w:ascii="Times New Roman" w:eastAsia="Times New Roman" w:hAnsi="Times New Roman" w:cs="Times New Roman"/>
                          <w:color w:val="FFFFFF"/>
                          <w:sz w:val="24"/>
                        </w:rPr>
                        <w:t>1</w:t>
                      </w:r>
                      <w:r>
                        <w:rPr>
                          <w:rFonts w:ascii="Times New Roman" w:eastAsia="Times New Roman" w:hAnsi="Times New Roman" w:cs="Times New Roman"/>
                          <w:color w:val="FFFFFF"/>
                          <w:sz w:val="24"/>
                        </w:rPr>
                        <w:fldChar w:fldCharType="end"/>
                      </w:r>
                    </w:p>
                  </w:txbxContent>
                </v:textbox>
              </v:rect>
              <v:rect id="Rectangle 5479" o:spid="_x0000_s1044" style="position:absolute;left:58506;top:56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" filled="f" stroked="f">
                <v:textbox inset="0,0,0,0">
                  <w:txbxContent>
                    <w:p w14:paraId="60109ED5" w14:textId="77777777" w:rsidR="00C05A68" w:rsidRDefault="00173BF0">
                      <w:pPr>
                        <w:spacing w:after="160" w:line="259" w:lineRule="auto"/>
                        <w:ind w:left="0" w:right="0" w:firstLine="0"/>
                      </w:pPr>
                      <w:r>
                        <w:rPr>
                          <w:rFonts w:ascii="Times New Roman" w:eastAsia="Times New Roman" w:hAnsi="Times New Roman" w:cs="Times New Roman"/>
                          <w:color w:val="FFFFFF"/>
                          <w:sz w:val="24"/>
                        </w:rPr>
                        <w:t xml:space="preserve"> </w:t>
                      </w:r>
                    </w:p>
                  </w:txbxContent>
                </v:textbox>
              </v:rect>
              <v:shape id="Shape 5734" o:spid="_x0000_s1045" style="position:absolute;width:57020;height:91;visibility:visible;mso-wrap-style:square;v-text-anchor:top" coordsize="57020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" path="m,l5702046,r,9144l,9144,,e" fillcolor="black" stroked="f" strokeweight="0">
                <v:stroke miterlimit="83231f" joinstyle="miter"/>
                <v:path arrowok="t" textboxrect="0,0,5702046,9144"/>
              </v:shape>
              <v:shape id="Shape 5735" o:spid="_x0000_s1046" style="position:absolute;left:57020;top:60;width:91;height:458;visibility:visible;mso-wrap-style:square;v-text-anchor:top" coordsize="9144,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" path="m,l9144,r,45720l,45720,,e" fillcolor="#933533" stroked="f" strokeweight="0">
                <v:stroke miterlimit="83231f" joinstyle="miter"/>
                <v:path arrowok="t" textboxrect="0,0,9144,45720"/>
              </v:shape>
              <v:shape id="Shape 5736" o:spid="_x0000_s1047" style="position:absolute;left:57020;width:6332;height:91;visibility:visible;mso-wrap-style:square;v-text-anchor:top" coordsize="6332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" path="m,l633222,r,9144l,9144,,e" fillcolor="#bf504c" stroked="f" strokeweight="0">
                <v:stroke miterlimit="83231f" joinstyle="miter"/>
                <v:path arrowok="t" textboxrect="0,0,633222,9144"/>
              </v:shape>
              <v:shape id="Shape 5737" o:spid="_x0000_s1048" style="position:absolute;left:57081;top:60;width:6271;height:458;visibility:visible;mso-wrap-style:square;v-text-anchor:top" coordsize="627126,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" path="m,l627126,r,45720l,45720,,e" fillcolor="#933533" stroked="f" strokeweight="0">
                <v:stroke miterlimit="83231f" joinstyle="miter"/>
                <v:path arrowok="t" textboxrect="0,0,627126,45720"/>
              </v:shape>
              <v:shape id="Shape 5738" o:spid="_x0000_s1049" style="position:absolute;left:57020;top:2270;width:6332;height:457;visibility:visible;mso-wrap-style:square;v-text-anchor:top" coordsize="633222,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" path="m,l633222,r,45720l,45720,,e" fillcolor="#933533" stroked="f" strokeweight="0">
                <v:stroke miterlimit="83231f" joinstyle="miter"/>
                <v:path arrowok="t" textboxrect="0,0,633222,45720"/>
              </v:shape>
              <w10:wrap type="square" anchorx="page" anchory="page"/>
            </v:group>
          </w:pict>
        </mc:Fallback>
      </mc:AlternateConten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22F51" w14:textId="77777777" w:rsidR="004F2C5A" w:rsidRDefault="004F2C5A">
      <w:pPr>
        <w:spacing w:after="0" w:line="259" w:lineRule="auto"/>
        <w:ind w:left="0" w:right="0" w:firstLine="0"/>
      </w:pPr>
      <w:r>
        <w:separator/>
      </w:r>
    </w:p>
  </w:footnote>
  <w:footnote w:type="continuationSeparator" w:id="0">
    <w:p w14:paraId="24D3E617" w14:textId="77777777" w:rsidR="004F2C5A" w:rsidRDefault="004F2C5A">
      <w:pPr>
        <w:spacing w:after="0" w:line="259" w:lineRule="auto"/>
        <w:ind w:left="0" w:right="0"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A51AF" w14:textId="77777777" w:rsidR="00A97D98" w:rsidRDefault="00A97D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9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10"/>
      <w:gridCol w:w="5400"/>
      <w:gridCol w:w="1260"/>
      <w:gridCol w:w="1620"/>
    </w:tblGrid>
    <w:tr w:rsidR="00F02CB9" w:rsidRPr="00F02CB9" w14:paraId="2DCA1370" w14:textId="77777777" w:rsidTr="00521E47">
      <w:trPr>
        <w:cantSplit/>
        <w:trHeight w:val="428"/>
      </w:trPr>
      <w:tc>
        <w:tcPr>
          <w:tcW w:w="1710" w:type="dxa"/>
          <w:vMerge w:val="restart"/>
          <w:vAlign w:val="center"/>
        </w:tcPr>
        <w:p w14:paraId="5AF8E25B" w14:textId="77777777" w:rsidR="00F02CB9" w:rsidRPr="00F02CB9" w:rsidRDefault="00F02CB9" w:rsidP="00F02CB9">
          <w:pPr>
            <w:spacing w:before="120" w:after="120" w:line="265" w:lineRule="auto"/>
            <w:ind w:left="838" w:right="0" w:hanging="730"/>
            <w:jc w:val="center"/>
            <w:rPr>
              <w:sz w:val="22"/>
              <w:lang w:val="en-GB" w:eastAsia="en-GB"/>
            </w:rPr>
          </w:pPr>
          <w:r w:rsidRPr="00F02CB9">
            <w:rPr>
              <w:sz w:val="22"/>
              <w:lang w:val="en-GB" w:eastAsia="en-GB"/>
            </w:rPr>
            <w:t>Department</w:t>
          </w:r>
        </w:p>
        <w:p w14:paraId="1910A6EF" w14:textId="77777777" w:rsidR="00F02CB9" w:rsidRPr="00F02CB9" w:rsidRDefault="00F02CB9" w:rsidP="00F02CB9">
          <w:pPr>
            <w:spacing w:before="120" w:after="120" w:line="265" w:lineRule="auto"/>
            <w:ind w:left="838" w:right="0" w:hanging="730"/>
            <w:jc w:val="center"/>
            <w:rPr>
              <w:sz w:val="24"/>
              <w:lang w:val="en-GB" w:eastAsia="en-GB"/>
            </w:rPr>
          </w:pPr>
          <w:r w:rsidRPr="00F02CB9">
            <w:rPr>
              <w:b/>
              <w:sz w:val="24"/>
              <w:lang w:val="en-GB" w:eastAsia="en-GB"/>
            </w:rPr>
            <w:t>Laboratory</w:t>
          </w:r>
        </w:p>
      </w:tc>
      <w:tc>
        <w:tcPr>
          <w:tcW w:w="5400" w:type="dxa"/>
          <w:vMerge w:val="restart"/>
          <w:vAlign w:val="center"/>
        </w:tcPr>
        <w:p w14:paraId="2EE0EB8D" w14:textId="77777777" w:rsidR="00F02CB9" w:rsidRPr="00F02CB9" w:rsidRDefault="00F02CB9" w:rsidP="00F02CB9">
          <w:pPr>
            <w:keepNext/>
            <w:keepLines/>
            <w:spacing w:before="120" w:after="120" w:line="259" w:lineRule="auto"/>
            <w:ind w:right="0"/>
            <w:outlineLvl w:val="0"/>
            <w:rPr>
              <w:sz w:val="24"/>
              <w:lang w:val="en-GB" w:eastAsia="en-GB"/>
            </w:rPr>
          </w:pPr>
          <w:r w:rsidRPr="00F02CB9">
            <w:rPr>
              <w:b/>
              <w:bCs/>
              <w:sz w:val="36"/>
              <w:highlight w:val="yellow"/>
              <w:lang w:val="en-GB" w:eastAsia="en-GB"/>
            </w:rPr>
            <w:t>Company Name</w:t>
          </w:r>
        </w:p>
      </w:tc>
      <w:tc>
        <w:tcPr>
          <w:tcW w:w="1260" w:type="dxa"/>
          <w:vAlign w:val="center"/>
        </w:tcPr>
        <w:p w14:paraId="05B95A11" w14:textId="77777777" w:rsidR="00F02CB9" w:rsidRPr="00F02CB9" w:rsidRDefault="00F02CB9" w:rsidP="00F02CB9">
          <w:pPr>
            <w:tabs>
              <w:tab w:val="left" w:pos="882"/>
            </w:tabs>
            <w:spacing w:before="100" w:after="100" w:line="240" w:lineRule="auto"/>
            <w:ind w:left="0" w:right="0" w:firstLine="0"/>
            <w:jc w:val="both"/>
            <w:rPr>
              <w:rFonts w:eastAsia="Times New Roman" w:cs="Times New Roman"/>
              <w:color w:val="auto"/>
              <w:sz w:val="22"/>
              <w:szCs w:val="20"/>
            </w:rPr>
          </w:pPr>
          <w:r w:rsidRPr="00F02CB9">
            <w:rPr>
              <w:rFonts w:eastAsia="Times New Roman" w:cs="Times New Roman"/>
              <w:color w:val="auto"/>
              <w:sz w:val="22"/>
              <w:szCs w:val="20"/>
            </w:rPr>
            <w:t>No.</w:t>
          </w:r>
        </w:p>
      </w:tc>
      <w:tc>
        <w:tcPr>
          <w:tcW w:w="1620" w:type="dxa"/>
          <w:vAlign w:val="center"/>
        </w:tcPr>
        <w:p w14:paraId="32C0E97C" w14:textId="43DA7B42" w:rsidR="00F02CB9" w:rsidRPr="00F02CB9" w:rsidRDefault="00F02CB9" w:rsidP="00F02CB9">
          <w:pPr>
            <w:tabs>
              <w:tab w:val="left" w:pos="882"/>
            </w:tabs>
            <w:spacing w:before="100" w:after="100" w:line="265" w:lineRule="auto"/>
            <w:ind w:left="838" w:right="0" w:hanging="730"/>
            <w:jc w:val="both"/>
            <w:rPr>
              <w:sz w:val="22"/>
              <w:lang w:val="en-GB" w:eastAsia="en-GB"/>
            </w:rPr>
          </w:pPr>
          <w:r w:rsidRPr="00F02CB9">
            <w:rPr>
              <w:sz w:val="22"/>
              <w:lang w:val="en-GB" w:eastAsia="en-GB"/>
            </w:rPr>
            <w:t>SOP/</w:t>
          </w:r>
          <w:r w:rsidR="001710B7">
            <w:rPr>
              <w:sz w:val="22"/>
              <w:lang w:val="en-GB" w:eastAsia="en-GB"/>
            </w:rPr>
            <w:t>[</w:t>
          </w:r>
          <w:r w:rsidRPr="00F02CB9">
            <w:rPr>
              <w:sz w:val="22"/>
              <w:highlight w:val="yellow"/>
              <w:lang w:val="en-GB" w:eastAsia="en-GB"/>
            </w:rPr>
            <w:t>X</w:t>
          </w:r>
          <w:r w:rsidR="001710B7">
            <w:rPr>
              <w:sz w:val="22"/>
              <w:lang w:val="en-GB" w:eastAsia="en-GB"/>
            </w:rPr>
            <w:t>]</w:t>
          </w:r>
        </w:p>
      </w:tc>
    </w:tr>
    <w:tr w:rsidR="00F02CB9" w:rsidRPr="00F02CB9" w14:paraId="1CEF80B9" w14:textId="77777777" w:rsidTr="00521E47">
      <w:trPr>
        <w:cantSplit/>
        <w:trHeight w:val="426"/>
      </w:trPr>
      <w:tc>
        <w:tcPr>
          <w:tcW w:w="1710" w:type="dxa"/>
          <w:vMerge/>
          <w:vAlign w:val="center"/>
        </w:tcPr>
        <w:p w14:paraId="3C587DEA" w14:textId="77777777" w:rsidR="00F02CB9" w:rsidRPr="00F02CB9" w:rsidRDefault="00F02CB9" w:rsidP="00F02CB9">
          <w:pPr>
            <w:spacing w:before="200" w:after="120" w:line="265" w:lineRule="auto"/>
            <w:ind w:left="-108" w:right="-108" w:hanging="730"/>
            <w:jc w:val="center"/>
            <w:rPr>
              <w:sz w:val="24"/>
              <w:lang w:val="en-GB" w:eastAsia="en-GB"/>
            </w:rPr>
          </w:pPr>
        </w:p>
      </w:tc>
      <w:tc>
        <w:tcPr>
          <w:tcW w:w="5400" w:type="dxa"/>
          <w:vMerge/>
          <w:vAlign w:val="center"/>
        </w:tcPr>
        <w:p w14:paraId="29E345C3" w14:textId="77777777" w:rsidR="00F02CB9" w:rsidRPr="00F02CB9" w:rsidRDefault="00F02CB9" w:rsidP="00F02CB9">
          <w:pPr>
            <w:spacing w:before="120" w:after="0" w:line="240" w:lineRule="auto"/>
            <w:ind w:left="-115" w:right="-115" w:firstLine="0"/>
            <w:jc w:val="center"/>
            <w:rPr>
              <w:rFonts w:eastAsia="Times New Roman" w:cs="Times New Roman"/>
              <w:b/>
              <w:i/>
              <w:smallCaps/>
              <w:color w:val="auto"/>
              <w:sz w:val="38"/>
              <w:szCs w:val="20"/>
              <w:lang w:val="en-GB"/>
            </w:rPr>
          </w:pPr>
        </w:p>
      </w:tc>
      <w:tc>
        <w:tcPr>
          <w:tcW w:w="1260" w:type="dxa"/>
          <w:vAlign w:val="center"/>
        </w:tcPr>
        <w:p w14:paraId="0EF815D2" w14:textId="77777777" w:rsidR="00F02CB9" w:rsidRPr="00F02CB9" w:rsidRDefault="00F02CB9" w:rsidP="00F02CB9">
          <w:pPr>
            <w:tabs>
              <w:tab w:val="left" w:pos="882"/>
            </w:tabs>
            <w:spacing w:before="100" w:after="100" w:line="265" w:lineRule="auto"/>
            <w:ind w:left="838" w:right="0" w:hanging="730"/>
            <w:jc w:val="both"/>
            <w:rPr>
              <w:sz w:val="22"/>
              <w:lang w:val="en-GB" w:eastAsia="en-GB"/>
            </w:rPr>
          </w:pPr>
          <w:r w:rsidRPr="00F02CB9">
            <w:rPr>
              <w:sz w:val="22"/>
              <w:lang w:val="en-GB" w:eastAsia="en-GB"/>
            </w:rPr>
            <w:t>Issue No.</w:t>
          </w:r>
        </w:p>
      </w:tc>
      <w:tc>
        <w:tcPr>
          <w:tcW w:w="1620" w:type="dxa"/>
          <w:vAlign w:val="center"/>
        </w:tcPr>
        <w:p w14:paraId="5E69D3CE" w14:textId="77777777" w:rsidR="00F02CB9" w:rsidRPr="00F02CB9" w:rsidRDefault="00F02CB9" w:rsidP="00F02CB9">
          <w:pPr>
            <w:tabs>
              <w:tab w:val="left" w:pos="882"/>
            </w:tabs>
            <w:spacing w:before="100" w:after="100" w:line="265" w:lineRule="auto"/>
            <w:ind w:left="838" w:right="0" w:hanging="730"/>
            <w:jc w:val="both"/>
            <w:rPr>
              <w:sz w:val="22"/>
              <w:lang w:val="en-GB" w:eastAsia="en-GB"/>
            </w:rPr>
          </w:pPr>
          <w:r w:rsidRPr="00F02CB9">
            <w:rPr>
              <w:sz w:val="22"/>
              <w:lang w:val="en-GB" w:eastAsia="en-GB"/>
            </w:rPr>
            <w:t>01</w:t>
          </w:r>
        </w:p>
      </w:tc>
    </w:tr>
    <w:tr w:rsidR="00F02CB9" w:rsidRPr="00F02CB9" w14:paraId="1DF9ECE9" w14:textId="77777777" w:rsidTr="00521E47">
      <w:trPr>
        <w:cantSplit/>
        <w:trHeight w:val="426"/>
      </w:trPr>
      <w:tc>
        <w:tcPr>
          <w:tcW w:w="1710" w:type="dxa"/>
          <w:vMerge/>
          <w:vAlign w:val="center"/>
        </w:tcPr>
        <w:p w14:paraId="2B29E87D" w14:textId="77777777" w:rsidR="00F02CB9" w:rsidRPr="00F02CB9" w:rsidRDefault="00F02CB9" w:rsidP="00F02CB9">
          <w:pPr>
            <w:spacing w:before="200" w:after="120" w:line="265" w:lineRule="auto"/>
            <w:ind w:left="-108" w:right="-108" w:hanging="730"/>
            <w:jc w:val="center"/>
            <w:rPr>
              <w:sz w:val="24"/>
              <w:lang w:val="en-GB" w:eastAsia="en-GB"/>
            </w:rPr>
          </w:pPr>
        </w:p>
      </w:tc>
      <w:tc>
        <w:tcPr>
          <w:tcW w:w="5400" w:type="dxa"/>
          <w:vAlign w:val="center"/>
        </w:tcPr>
        <w:p w14:paraId="01C8CE7E" w14:textId="22ECA8A5" w:rsidR="00F02CB9" w:rsidRPr="00F02CB9" w:rsidRDefault="00F02CB9" w:rsidP="00F02CB9">
          <w:pPr>
            <w:spacing w:after="0" w:line="259" w:lineRule="auto"/>
            <w:ind w:left="0" w:right="3" w:firstLine="0"/>
            <w:jc w:val="center"/>
          </w:pPr>
          <w:r>
            <w:rPr>
              <w:b/>
              <w:sz w:val="24"/>
            </w:rPr>
            <w:t>SOP FOR SAMPLING FOR AFLATOXIN DETERMINATION</w:t>
          </w:r>
        </w:p>
      </w:tc>
      <w:tc>
        <w:tcPr>
          <w:tcW w:w="1260" w:type="dxa"/>
          <w:vAlign w:val="center"/>
        </w:tcPr>
        <w:p w14:paraId="0FA66B67" w14:textId="77777777" w:rsidR="00F02CB9" w:rsidRPr="00F02CB9" w:rsidRDefault="00F02CB9" w:rsidP="00F02CB9">
          <w:pPr>
            <w:tabs>
              <w:tab w:val="left" w:pos="882"/>
            </w:tabs>
            <w:spacing w:before="100" w:after="100" w:line="265" w:lineRule="auto"/>
            <w:ind w:left="838" w:right="0" w:hanging="730"/>
            <w:jc w:val="both"/>
            <w:rPr>
              <w:sz w:val="22"/>
              <w:lang w:val="en-GB" w:eastAsia="en-GB"/>
            </w:rPr>
          </w:pPr>
          <w:r w:rsidRPr="00F02CB9">
            <w:rPr>
              <w:sz w:val="22"/>
              <w:lang w:val="en-GB" w:eastAsia="en-GB"/>
            </w:rPr>
            <w:t>Date</w:t>
          </w:r>
        </w:p>
      </w:tc>
      <w:tc>
        <w:tcPr>
          <w:tcW w:w="1620" w:type="dxa"/>
          <w:vAlign w:val="center"/>
        </w:tcPr>
        <w:p w14:paraId="7E7307A9" w14:textId="77777777" w:rsidR="00F02CB9" w:rsidRPr="00F02CB9" w:rsidRDefault="00F02CB9" w:rsidP="00F02CB9">
          <w:pPr>
            <w:tabs>
              <w:tab w:val="left" w:pos="882"/>
            </w:tabs>
            <w:spacing w:before="100" w:after="100" w:line="265" w:lineRule="auto"/>
            <w:ind w:left="838" w:right="0" w:hanging="730"/>
            <w:jc w:val="both"/>
            <w:rPr>
              <w:sz w:val="22"/>
              <w:lang w:val="en-GB" w:eastAsia="en-GB"/>
            </w:rPr>
          </w:pPr>
        </w:p>
      </w:tc>
    </w:tr>
  </w:tbl>
  <w:p w14:paraId="69D7CEBC" w14:textId="3FDA7148" w:rsidR="002D2535" w:rsidRPr="002D2535" w:rsidRDefault="002D2535" w:rsidP="002D2535">
    <w:pPr>
      <w:pStyle w:val="Header"/>
      <w:ind w:right="30"/>
      <w:jc w:val="center"/>
      <w:rPr>
        <w:sz w:val="40"/>
        <w:szCs w:val="4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2FE61" w14:textId="77777777" w:rsidR="00A97D98" w:rsidRDefault="00A97D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B5783"/>
    <w:multiLevelType w:val="hybridMultilevel"/>
    <w:tmpl w:val="2382B53E"/>
    <w:lvl w:ilvl="0" w:tplc="8E5CD5CA">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4AEAFE0">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D90FD92">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CD2693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AEAA928">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146F340">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E32BFE6">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15E6400">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56AD46C">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5C13555"/>
    <w:multiLevelType w:val="hybridMultilevel"/>
    <w:tmpl w:val="7D0465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BC0B07"/>
    <w:multiLevelType w:val="hybridMultilevel"/>
    <w:tmpl w:val="5D7CC730"/>
    <w:lvl w:ilvl="0" w:tplc="9956F0E6">
      <w:start w:val="1"/>
      <w:numFmt w:val="lowerLetter"/>
      <w:lvlText w:val="%1)"/>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7D7420"/>
    <w:multiLevelType w:val="hybridMultilevel"/>
    <w:tmpl w:val="DAAEEBB2"/>
    <w:lvl w:ilvl="0" w:tplc="9956F0E6">
      <w:start w:val="1"/>
      <w:numFmt w:val="lowerLetter"/>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E5285F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066B6D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9E4E4A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A0EFAF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2D6188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9805F3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DAEAD8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9122F2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90F544D"/>
    <w:multiLevelType w:val="hybridMultilevel"/>
    <w:tmpl w:val="AF64FC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AD13F5"/>
    <w:multiLevelType w:val="hybridMultilevel"/>
    <w:tmpl w:val="9FBA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3B59A9"/>
    <w:multiLevelType w:val="hybridMultilevel"/>
    <w:tmpl w:val="E76CBDFA"/>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7" w15:restartNumberingAfterBreak="0">
    <w:nsid w:val="335A4E38"/>
    <w:multiLevelType w:val="hybridMultilevel"/>
    <w:tmpl w:val="FB1A99F2"/>
    <w:lvl w:ilvl="0" w:tplc="7FC64158">
      <w:start w:val="1"/>
      <w:numFmt w:val="lowerLetter"/>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6CCA96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07414E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8BAC18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E2852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B1CA44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98423C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A103B9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C3060D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5D30E3F"/>
    <w:multiLevelType w:val="hybridMultilevel"/>
    <w:tmpl w:val="7E26DF90"/>
    <w:lvl w:ilvl="0" w:tplc="3A7ADBD8">
      <w:start w:val="10"/>
      <w:numFmt w:val="lowerLetter"/>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589254">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6E210F2">
      <w:start w:val="1"/>
      <w:numFmt w:val="bullet"/>
      <w:lvlText w:val="▪"/>
      <w:lvlJc w:val="left"/>
      <w:pPr>
        <w:ind w:left="1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8300F8A">
      <w:start w:val="1"/>
      <w:numFmt w:val="bullet"/>
      <w:lvlText w:val="•"/>
      <w:lvlJc w:val="left"/>
      <w:pPr>
        <w:ind w:left="2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38642AA">
      <w:start w:val="1"/>
      <w:numFmt w:val="bullet"/>
      <w:lvlText w:val="o"/>
      <w:lvlJc w:val="left"/>
      <w:pPr>
        <w:ind w:left="29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7D85BE0">
      <w:start w:val="1"/>
      <w:numFmt w:val="bullet"/>
      <w:lvlText w:val="▪"/>
      <w:lvlJc w:val="left"/>
      <w:pPr>
        <w:ind w:left="36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5802308">
      <w:start w:val="1"/>
      <w:numFmt w:val="bullet"/>
      <w:lvlText w:val="•"/>
      <w:lvlJc w:val="left"/>
      <w:pPr>
        <w:ind w:left="43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42E2CC4">
      <w:start w:val="1"/>
      <w:numFmt w:val="bullet"/>
      <w:lvlText w:val="o"/>
      <w:lvlJc w:val="left"/>
      <w:pPr>
        <w:ind w:left="51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F3ED366">
      <w:start w:val="1"/>
      <w:numFmt w:val="bullet"/>
      <w:lvlText w:val="▪"/>
      <w:lvlJc w:val="left"/>
      <w:pPr>
        <w:ind w:left="58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623109B"/>
    <w:multiLevelType w:val="hybridMultilevel"/>
    <w:tmpl w:val="929E4EA2"/>
    <w:lvl w:ilvl="0" w:tplc="26CA9A32">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AA673D6">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BB428A0">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F4A7012">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82A3BC4">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E945954">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0E0D20A">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E14D84E">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2E6B678">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DC45715"/>
    <w:multiLevelType w:val="hybridMultilevel"/>
    <w:tmpl w:val="08E4699A"/>
    <w:lvl w:ilvl="0" w:tplc="78C46F80">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11" w15:restartNumberingAfterBreak="0">
    <w:nsid w:val="3EE34C77"/>
    <w:multiLevelType w:val="hybridMultilevel"/>
    <w:tmpl w:val="EBEA0B76"/>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4E0262DC"/>
    <w:multiLevelType w:val="hybridMultilevel"/>
    <w:tmpl w:val="AC1E9BB0"/>
    <w:lvl w:ilvl="0" w:tplc="4A3C3426">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7DA7D8A">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64E6170">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7543102">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28A1784">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534E61C">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4360142">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1526E82">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EF62D04">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336115B"/>
    <w:multiLevelType w:val="hybridMultilevel"/>
    <w:tmpl w:val="382C3A40"/>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54A509A1"/>
    <w:multiLevelType w:val="hybridMultilevel"/>
    <w:tmpl w:val="6FB6FB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AA3BD5"/>
    <w:multiLevelType w:val="hybridMultilevel"/>
    <w:tmpl w:val="282A1974"/>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6" w15:restartNumberingAfterBreak="0">
    <w:nsid w:val="5BC86250"/>
    <w:multiLevelType w:val="hybridMultilevel"/>
    <w:tmpl w:val="D3285732"/>
    <w:lvl w:ilvl="0" w:tplc="6FEC3FEC">
      <w:start w:val="1"/>
      <w:numFmt w:val="bullet"/>
      <w:lvlText w:val=""/>
      <w:lvlJc w:val="left"/>
      <w:pPr>
        <w:ind w:left="7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C68A866">
      <w:start w:val="1"/>
      <w:numFmt w:val="bullet"/>
      <w:lvlText w:val="o"/>
      <w:lvlJc w:val="left"/>
      <w:pPr>
        <w:ind w:left="15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3E4A546">
      <w:start w:val="1"/>
      <w:numFmt w:val="bullet"/>
      <w:lvlText w:val="▪"/>
      <w:lvlJc w:val="left"/>
      <w:pPr>
        <w:ind w:left="22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8CA7416">
      <w:start w:val="1"/>
      <w:numFmt w:val="bullet"/>
      <w:lvlText w:val="•"/>
      <w:lvlJc w:val="left"/>
      <w:pPr>
        <w:ind w:left="294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5E8A0F6">
      <w:start w:val="1"/>
      <w:numFmt w:val="bullet"/>
      <w:lvlText w:val="o"/>
      <w:lvlJc w:val="left"/>
      <w:pPr>
        <w:ind w:left="366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9A68C50">
      <w:start w:val="1"/>
      <w:numFmt w:val="bullet"/>
      <w:lvlText w:val="▪"/>
      <w:lvlJc w:val="left"/>
      <w:pPr>
        <w:ind w:left="43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36899C2">
      <w:start w:val="1"/>
      <w:numFmt w:val="bullet"/>
      <w:lvlText w:val="•"/>
      <w:lvlJc w:val="left"/>
      <w:pPr>
        <w:ind w:left="51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4080E28">
      <w:start w:val="1"/>
      <w:numFmt w:val="bullet"/>
      <w:lvlText w:val="o"/>
      <w:lvlJc w:val="left"/>
      <w:pPr>
        <w:ind w:left="58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3A66F5E">
      <w:start w:val="1"/>
      <w:numFmt w:val="bullet"/>
      <w:lvlText w:val="▪"/>
      <w:lvlJc w:val="left"/>
      <w:pPr>
        <w:ind w:left="654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C575255"/>
    <w:multiLevelType w:val="hybridMultilevel"/>
    <w:tmpl w:val="FE163566"/>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612B7C05"/>
    <w:multiLevelType w:val="multilevel"/>
    <w:tmpl w:val="2EEC590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3A7389D"/>
    <w:multiLevelType w:val="hybridMultilevel"/>
    <w:tmpl w:val="1A86C63C"/>
    <w:lvl w:ilvl="0" w:tplc="A7502D5A">
      <w:start w:val="1"/>
      <w:numFmt w:val="bullet"/>
      <w:lvlText w:val=""/>
      <w:lvlJc w:val="left"/>
      <w:pPr>
        <w:ind w:left="7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93CC6D4">
      <w:start w:val="1"/>
      <w:numFmt w:val="bullet"/>
      <w:lvlText w:val="o"/>
      <w:lvlJc w:val="left"/>
      <w:pPr>
        <w:ind w:left="15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E7A57EA">
      <w:start w:val="1"/>
      <w:numFmt w:val="bullet"/>
      <w:lvlText w:val="▪"/>
      <w:lvlJc w:val="left"/>
      <w:pPr>
        <w:ind w:left="22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94CC6CC">
      <w:start w:val="1"/>
      <w:numFmt w:val="bullet"/>
      <w:lvlText w:val="•"/>
      <w:lvlJc w:val="left"/>
      <w:pPr>
        <w:ind w:left="294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0C6E5FE">
      <w:start w:val="1"/>
      <w:numFmt w:val="bullet"/>
      <w:lvlText w:val="o"/>
      <w:lvlJc w:val="left"/>
      <w:pPr>
        <w:ind w:left="366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3FCA898">
      <w:start w:val="1"/>
      <w:numFmt w:val="bullet"/>
      <w:lvlText w:val="▪"/>
      <w:lvlJc w:val="left"/>
      <w:pPr>
        <w:ind w:left="43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4FEB5CE">
      <w:start w:val="1"/>
      <w:numFmt w:val="bullet"/>
      <w:lvlText w:val="•"/>
      <w:lvlJc w:val="left"/>
      <w:pPr>
        <w:ind w:left="51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8D21BC4">
      <w:start w:val="1"/>
      <w:numFmt w:val="bullet"/>
      <w:lvlText w:val="o"/>
      <w:lvlJc w:val="left"/>
      <w:pPr>
        <w:ind w:left="58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AB6C990">
      <w:start w:val="1"/>
      <w:numFmt w:val="bullet"/>
      <w:lvlText w:val="▪"/>
      <w:lvlJc w:val="left"/>
      <w:pPr>
        <w:ind w:left="654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81E1EE4"/>
    <w:multiLevelType w:val="hybridMultilevel"/>
    <w:tmpl w:val="6F64C4F6"/>
    <w:lvl w:ilvl="0" w:tplc="04090001">
      <w:start w:val="1"/>
      <w:numFmt w:val="bullet"/>
      <w:lvlText w:val=""/>
      <w:lvlJc w:val="left"/>
      <w:pPr>
        <w:ind w:left="721"/>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8736464"/>
    <w:multiLevelType w:val="hybridMultilevel"/>
    <w:tmpl w:val="15388308"/>
    <w:lvl w:ilvl="0" w:tplc="29D0639C">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A0CC014">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856B342">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F92AD3C">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2367438">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4DEEF64">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9C0C8CE">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CD66B84">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336129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70B17BD6"/>
    <w:multiLevelType w:val="hybridMultilevel"/>
    <w:tmpl w:val="3C32B6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7622D8D"/>
    <w:multiLevelType w:val="hybridMultilevel"/>
    <w:tmpl w:val="6530804A"/>
    <w:lvl w:ilvl="0" w:tplc="3CD660DA">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2466638">
      <w:start w:val="1"/>
      <w:numFmt w:val="bullet"/>
      <w:lvlText w:val="o"/>
      <w:lvlJc w:val="left"/>
      <w:pPr>
        <w:ind w:left="1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272AE5A">
      <w:start w:val="1"/>
      <w:numFmt w:val="bullet"/>
      <w:lvlText w:val="▪"/>
      <w:lvlJc w:val="left"/>
      <w:pPr>
        <w:ind w:left="2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0884E12">
      <w:start w:val="1"/>
      <w:numFmt w:val="bullet"/>
      <w:lvlText w:val="•"/>
      <w:lvlJc w:val="left"/>
      <w:pPr>
        <w:ind w:left="29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0201EB4">
      <w:start w:val="1"/>
      <w:numFmt w:val="bullet"/>
      <w:lvlText w:val="o"/>
      <w:lvlJc w:val="left"/>
      <w:pPr>
        <w:ind w:left="36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8A2A1C0">
      <w:start w:val="1"/>
      <w:numFmt w:val="bullet"/>
      <w:lvlText w:val="▪"/>
      <w:lvlJc w:val="left"/>
      <w:pPr>
        <w:ind w:left="43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45AD0A0">
      <w:start w:val="1"/>
      <w:numFmt w:val="bullet"/>
      <w:lvlText w:val="•"/>
      <w:lvlJc w:val="left"/>
      <w:pPr>
        <w:ind w:left="51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D70E572">
      <w:start w:val="1"/>
      <w:numFmt w:val="bullet"/>
      <w:lvlText w:val="o"/>
      <w:lvlJc w:val="left"/>
      <w:pPr>
        <w:ind w:left="58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EE829F8">
      <w:start w:val="1"/>
      <w:numFmt w:val="bullet"/>
      <w:lvlText w:val="▪"/>
      <w:lvlJc w:val="left"/>
      <w:pPr>
        <w:ind w:left="65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776819B3"/>
    <w:multiLevelType w:val="hybridMultilevel"/>
    <w:tmpl w:val="382C3A40"/>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5" w15:restartNumberingAfterBreak="0">
    <w:nsid w:val="799F0922"/>
    <w:multiLevelType w:val="hybridMultilevel"/>
    <w:tmpl w:val="206E8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4731539">
    <w:abstractNumId w:val="16"/>
  </w:num>
  <w:num w:numId="2" w16cid:durableId="1034616904">
    <w:abstractNumId w:val="19"/>
  </w:num>
  <w:num w:numId="3" w16cid:durableId="1851606231">
    <w:abstractNumId w:val="0"/>
  </w:num>
  <w:num w:numId="4" w16cid:durableId="2093617906">
    <w:abstractNumId w:val="21"/>
  </w:num>
  <w:num w:numId="5" w16cid:durableId="576673318">
    <w:abstractNumId w:val="7"/>
  </w:num>
  <w:num w:numId="6" w16cid:durableId="1050349377">
    <w:abstractNumId w:val="3"/>
  </w:num>
  <w:num w:numId="7" w16cid:durableId="474877991">
    <w:abstractNumId w:val="23"/>
  </w:num>
  <w:num w:numId="8" w16cid:durableId="381909793">
    <w:abstractNumId w:val="8"/>
  </w:num>
  <w:num w:numId="9" w16cid:durableId="374434093">
    <w:abstractNumId w:val="9"/>
  </w:num>
  <w:num w:numId="10" w16cid:durableId="578491483">
    <w:abstractNumId w:val="12"/>
  </w:num>
  <w:num w:numId="11" w16cid:durableId="1245066746">
    <w:abstractNumId w:val="14"/>
  </w:num>
  <w:num w:numId="12" w16cid:durableId="678971767">
    <w:abstractNumId w:val="4"/>
  </w:num>
  <w:num w:numId="13" w16cid:durableId="1793208575">
    <w:abstractNumId w:val="6"/>
  </w:num>
  <w:num w:numId="14" w16cid:durableId="770130312">
    <w:abstractNumId w:val="5"/>
  </w:num>
  <w:num w:numId="15" w16cid:durableId="1339692399">
    <w:abstractNumId w:val="15"/>
  </w:num>
  <w:num w:numId="16" w16cid:durableId="770324633">
    <w:abstractNumId w:val="25"/>
  </w:num>
  <w:num w:numId="17" w16cid:durableId="1876038469">
    <w:abstractNumId w:val="22"/>
  </w:num>
  <w:num w:numId="18" w16cid:durableId="1938055275">
    <w:abstractNumId w:val="17"/>
  </w:num>
  <w:num w:numId="19" w16cid:durableId="823542871">
    <w:abstractNumId w:val="11"/>
  </w:num>
  <w:num w:numId="20" w16cid:durableId="1963419079">
    <w:abstractNumId w:val="24"/>
  </w:num>
  <w:num w:numId="21" w16cid:durableId="1430782974">
    <w:abstractNumId w:val="1"/>
  </w:num>
  <w:num w:numId="22" w16cid:durableId="330837450">
    <w:abstractNumId w:val="2"/>
  </w:num>
  <w:num w:numId="23" w16cid:durableId="1672563210">
    <w:abstractNumId w:val="20"/>
  </w:num>
  <w:num w:numId="24" w16cid:durableId="1072314387">
    <w:abstractNumId w:val="13"/>
  </w:num>
  <w:num w:numId="25" w16cid:durableId="174002451">
    <w:abstractNumId w:val="10"/>
  </w:num>
  <w:num w:numId="26" w16cid:durableId="10402035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A68"/>
    <w:rsid w:val="00030F94"/>
    <w:rsid w:val="000576CB"/>
    <w:rsid w:val="00090B6C"/>
    <w:rsid w:val="000B5889"/>
    <w:rsid w:val="000E76FE"/>
    <w:rsid w:val="001156D9"/>
    <w:rsid w:val="001248B1"/>
    <w:rsid w:val="001248B7"/>
    <w:rsid w:val="001450BF"/>
    <w:rsid w:val="001710B7"/>
    <w:rsid w:val="00173BF0"/>
    <w:rsid w:val="00196512"/>
    <w:rsid w:val="00220439"/>
    <w:rsid w:val="00224065"/>
    <w:rsid w:val="002418F3"/>
    <w:rsid w:val="002517F4"/>
    <w:rsid w:val="00264B67"/>
    <w:rsid w:val="002659DA"/>
    <w:rsid w:val="002749CC"/>
    <w:rsid w:val="0028085C"/>
    <w:rsid w:val="002A70B5"/>
    <w:rsid w:val="002A7598"/>
    <w:rsid w:val="002B29F8"/>
    <w:rsid w:val="002D2535"/>
    <w:rsid w:val="002D2B91"/>
    <w:rsid w:val="002E28F5"/>
    <w:rsid w:val="003009EC"/>
    <w:rsid w:val="00333205"/>
    <w:rsid w:val="003A5881"/>
    <w:rsid w:val="003D650F"/>
    <w:rsid w:val="003E7E84"/>
    <w:rsid w:val="003F6ACA"/>
    <w:rsid w:val="0040513F"/>
    <w:rsid w:val="00420E74"/>
    <w:rsid w:val="004431F0"/>
    <w:rsid w:val="00492F6F"/>
    <w:rsid w:val="004C1373"/>
    <w:rsid w:val="004D533B"/>
    <w:rsid w:val="004F2C5A"/>
    <w:rsid w:val="00502658"/>
    <w:rsid w:val="00563F3E"/>
    <w:rsid w:val="00580C8A"/>
    <w:rsid w:val="005925FB"/>
    <w:rsid w:val="005B3A80"/>
    <w:rsid w:val="005F3D1C"/>
    <w:rsid w:val="00604419"/>
    <w:rsid w:val="00632AE3"/>
    <w:rsid w:val="006B4FCA"/>
    <w:rsid w:val="006C51F2"/>
    <w:rsid w:val="006D2260"/>
    <w:rsid w:val="006E78B8"/>
    <w:rsid w:val="00723832"/>
    <w:rsid w:val="00734D99"/>
    <w:rsid w:val="00743FE5"/>
    <w:rsid w:val="007E4B6B"/>
    <w:rsid w:val="00863FD4"/>
    <w:rsid w:val="008A3198"/>
    <w:rsid w:val="008A564E"/>
    <w:rsid w:val="008F229C"/>
    <w:rsid w:val="009100B5"/>
    <w:rsid w:val="009176BA"/>
    <w:rsid w:val="00924505"/>
    <w:rsid w:val="00926075"/>
    <w:rsid w:val="00937942"/>
    <w:rsid w:val="00942DA8"/>
    <w:rsid w:val="009A6E52"/>
    <w:rsid w:val="009A7602"/>
    <w:rsid w:val="009F3A21"/>
    <w:rsid w:val="00A00D7F"/>
    <w:rsid w:val="00A42A40"/>
    <w:rsid w:val="00A45C4E"/>
    <w:rsid w:val="00A632E0"/>
    <w:rsid w:val="00A97D98"/>
    <w:rsid w:val="00AA24E7"/>
    <w:rsid w:val="00AA4C78"/>
    <w:rsid w:val="00AB0846"/>
    <w:rsid w:val="00AC1C9B"/>
    <w:rsid w:val="00B62042"/>
    <w:rsid w:val="00B80582"/>
    <w:rsid w:val="00BA4A54"/>
    <w:rsid w:val="00BC1B5E"/>
    <w:rsid w:val="00BC5D49"/>
    <w:rsid w:val="00C05A68"/>
    <w:rsid w:val="00C848DA"/>
    <w:rsid w:val="00C86D21"/>
    <w:rsid w:val="00CE2F6B"/>
    <w:rsid w:val="00D523F7"/>
    <w:rsid w:val="00D61B02"/>
    <w:rsid w:val="00D624D2"/>
    <w:rsid w:val="00DE3848"/>
    <w:rsid w:val="00DE605C"/>
    <w:rsid w:val="00DE74D3"/>
    <w:rsid w:val="00E573C0"/>
    <w:rsid w:val="00E6316C"/>
    <w:rsid w:val="00E82EDF"/>
    <w:rsid w:val="00E97F36"/>
    <w:rsid w:val="00EA6FB2"/>
    <w:rsid w:val="00F02CB9"/>
    <w:rsid w:val="00F512BE"/>
    <w:rsid w:val="00F8166B"/>
    <w:rsid w:val="00F866B7"/>
    <w:rsid w:val="00FC4DDD"/>
    <w:rsid w:val="00FD698B"/>
    <w:rsid w:val="00FE7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0507D"/>
  <w15:docId w15:val="{D3DC909E-10AB-4D73-87BD-84F9584D4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439"/>
    <w:pPr>
      <w:spacing w:after="4" w:line="249" w:lineRule="auto"/>
      <w:ind w:left="10" w:right="7337"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180"/>
      <w:ind w:left="10" w:right="3"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84"/>
      <w:ind w:left="435"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customStyle="1" w:styleId="footnotedescription">
    <w:name w:val="footnote description"/>
    <w:next w:val="Normal"/>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2Char">
    <w:name w:val="Heading 2 Char"/>
    <w:link w:val="Heading2"/>
    <w:rPr>
      <w:rFonts w:ascii="Arial" w:eastAsia="Arial" w:hAnsi="Arial" w:cs="Arial"/>
      <w:b/>
      <w:color w:val="000000"/>
      <w:sz w:val="22"/>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ListParagraph">
    <w:name w:val="List Paragraph"/>
    <w:basedOn w:val="Normal"/>
    <w:uiPriority w:val="34"/>
    <w:qFormat/>
    <w:rsid w:val="00D61B02"/>
    <w:pPr>
      <w:ind w:left="720"/>
      <w:contextualSpacing/>
    </w:pPr>
  </w:style>
  <w:style w:type="character" w:styleId="PlaceholderText">
    <w:name w:val="Placeholder Text"/>
    <w:basedOn w:val="DefaultParagraphFont"/>
    <w:uiPriority w:val="99"/>
    <w:semiHidden/>
    <w:rsid w:val="001248B7"/>
    <w:rPr>
      <w:color w:val="808080"/>
    </w:rPr>
  </w:style>
  <w:style w:type="paragraph" w:styleId="Header">
    <w:name w:val="header"/>
    <w:basedOn w:val="Normal"/>
    <w:link w:val="HeaderChar"/>
    <w:uiPriority w:val="99"/>
    <w:unhideWhenUsed/>
    <w:rsid w:val="00DE38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848"/>
    <w:rPr>
      <w:rFonts w:ascii="Arial" w:eastAsia="Arial" w:hAnsi="Arial" w:cs="Arial"/>
      <w:color w:val="000000"/>
      <w:sz w:val="20"/>
    </w:rPr>
  </w:style>
  <w:style w:type="table" w:styleId="TableGrid">
    <w:name w:val="Table Grid"/>
    <w:basedOn w:val="TableNormal"/>
    <w:uiPriority w:val="39"/>
    <w:rsid w:val="00E63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1479482-0A4B-42E4-AFDA-7B8D93387DD5}">
  <we:reference id="wa200010453" version="1.0.0.1" store="en-US" storeType="OMEX"/>
  <we:alternateReferences>
    <we:reference id="wa200010453" version="1.0.0.1" store="en-US" storeType="OMEX"/>
  </we:alternateReferences>
  <we:properties>
    <we:property name="claude.fileId" value="&quot;43757914-f9a9-4748-90ee-803771580ee5&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3</TotalTime>
  <Pages>1</Pages>
  <Words>1302</Words>
  <Characters>6750</Characters>
  <Application>Microsoft Office Word</Application>
  <DocSecurity>0</DocSecurity>
  <Lines>198</Lines>
  <Paragraphs>138</Paragraphs>
  <ScaleCrop>false</ScaleCrop>
  <HeadingPairs>
    <vt:vector size="2" baseType="variant">
      <vt:variant>
        <vt:lpstr>Title</vt:lpstr>
      </vt:variant>
      <vt:variant>
        <vt:i4>1</vt:i4>
      </vt:variant>
    </vt:vector>
  </HeadingPairs>
  <TitlesOfParts>
    <vt:vector size="1" baseType="lpstr">
      <vt:lpstr>Microsoft Word - SOP FOR AFLATOXIN SAMPLING AND TESTING_MAIZE_V1.1</vt:lpstr>
    </vt:vector>
  </TitlesOfParts>
  <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SOP FOR AFLATOXIN SAMPLING AND TESTING_MAIZE_V1.1</dc:title>
  <dc:subject/>
  <dc:creator>Kevin_Manyara@cargill.com</dc:creator>
  <cp:keywords/>
  <cp:lastModifiedBy>Kevin Manyara</cp:lastModifiedBy>
  <cp:revision>4</cp:revision>
  <cp:lastPrinted>2026-07-06T17:38:00Z</cp:lastPrinted>
  <dcterms:created xsi:type="dcterms:W3CDTF">2026-07-06T17:46:00Z</dcterms:created>
  <dcterms:modified xsi:type="dcterms:W3CDTF">2026-07-06T17:48:00Z</dcterms:modified>
</cp:coreProperties>
</file>